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4F" w:rsidRPr="0063734F" w:rsidRDefault="0063734F" w:rsidP="00637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Приказ Министерства энергетики РФ от 25 октября 2017 г. N 1013</w:t>
      </w:r>
      <w:r w:rsidRPr="0063734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  <w:t>"Об утверждении требований к обеспечению надежности электроэнергетических систем, надежности и безопасности объе</w:t>
      </w:r>
      <w:bookmarkStart w:id="0" w:name="_GoBack"/>
      <w:bookmarkEnd w:id="0"/>
      <w:r w:rsidRPr="0063734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ктов электроэнергетики и </w:t>
      </w:r>
      <w:proofErr w:type="spellStart"/>
      <w:r w:rsidRPr="0063734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энергопринимающих</w:t>
      </w:r>
      <w:proofErr w:type="spellEnd"/>
      <w:r w:rsidRPr="0063734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установок "Правила организации технического обслуживания и ремонта объектов электроэнергетики"</w:t>
      </w:r>
    </w:p>
    <w:p w:rsidR="0063734F" w:rsidRPr="0063734F" w:rsidRDefault="0063734F" w:rsidP="00637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</w:t>
      </w:r>
      <w:hyperlink r:id="rId4" w:anchor="/document/185656/entry/282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пунктом 2 статьи 28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Федерального закона от 26 марта 2003 г. N 35-ФЗ "Об электроэнергетике" (Собрание законодательства Российской Федерации, 2003, N 13, ст. 1177; 2017, N 31 (ч. 1), ст. 4822) и </w:t>
      </w:r>
      <w:hyperlink r:id="rId5" w:anchor="/document/71623412/entry/1001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пунктом 1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постановления Правительства Российской Федерации от 2 марта 2017 г. N 244 "О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Федерации" (Собрание законодательства Российской Федерации, 2017, N 11, ст. 1562), приказываю: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Утвердить прилагаемые требования к обеспечению надежности электроэнергетических систем, надежности и безопасности объектов электроэнергетики 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энергопринимающих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установок "</w:t>
      </w:r>
      <w:hyperlink r:id="rId6" w:anchor="/document/71907490/entry/509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организации технического обслуживания и ремонта объектов электроэнергетики".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Настоящий приказ вступает в силу по истечении шести месяцев со дня его </w:t>
      </w:r>
      <w:hyperlink r:id="rId7" w:anchor="/document/71907491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официального опубликования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63734F" w:rsidRPr="0063734F" w:rsidTr="0063734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</w:t>
            </w:r>
            <w:proofErr w:type="spellEnd"/>
          </w:p>
        </w:tc>
      </w:tr>
    </w:tbl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Зарегистрировано в Минюсте РФ 26 марта 2018 г.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Регистрационный N 50503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УТВЕРЖДЕНЫ</w:t>
      </w: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8" w:anchor="/document/71907490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приказом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Минэнерго России</w:t>
      </w: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 25 октября 2017 г. N 1013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Правила</w:t>
      </w: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организации технического обслуживания и ремонта объектов электроэнергетики</w:t>
      </w:r>
    </w:p>
    <w:p w:rsidR="0063734F" w:rsidRPr="0063734F" w:rsidRDefault="0063734F" w:rsidP="00637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I. Общие положения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Настоящие Правила устанавливают требования к организации технического обслуживания, планирования, подготовки, производства ремонта и приемки из ремонта (далее -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) объектов электроэнергетики (за исключением атомных электростанций), входящих в электроэнергетические системы, а также требования по контролю за организацией ремонтной деятельности указанных объектов субъектами электроэнергетики.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Действие настоящих Правил распространяется на используемые в процессах производства, передачи, распределения электрической энергии, оперативно-диспетчерского управления в электроэнергетике оборудование, здания и сооружения объектов по производству электрической энергии, в том числе функционирующих в режиме комбинированной </w:t>
      </w: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выработки электрической и тепловой энергии, установленной мощностью 5 МВт и более и объектов электросетевого хозяйства: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основное, вспомогательное,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общестанционное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оборудование тепловых и гидравлических электростанций;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технические и программные средства автоматизированных систем управления технологическими процессами (далее - АСУ ТП), тепловой автоматики и измерений (далее - ТАИ) тепловых, гидравлических электростанций и объектов передачи и распределения электрической энергии;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линии электропередачи (далее - ЛЭП), оборудование трансформаторных подстанций (далее - ТП), распределительных устройств (далее - РУ);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абзац утратил силу с 23 января 2021 г. - </w:t>
      </w:r>
      <w:hyperlink r:id="rId9" w:anchor="/document/74797260/entry/2001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Минэнерго России от 13 июля 2020 г. N 555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anchor="/document/77702480/entry/20005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См. предыдущую редакцию</w:t>
        </w:r>
      </w:hyperlink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устройства релейной защиты и автоматики (далее - РЗА);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средства технологического и диспетчерского управления (далее - СДТУ), включающие в себя инженерную инфраструктуру кабельных линий связи (кабельная канализация, линейно-кабельные сооружения (далее - ЛКС) подземных кабелей связи, ЛКС волоконно-оптических линий связи, смонтированных на воздушной линии электропередачи (далее - ВОЛС-ВЛ), кабельные линии связи, волоконно-оптические линии связи, радиорелейные линии связи (полукомплекты), устройства радиосвязи, устройства высокочастотной связи по воздушной линии электропередачи; канал ТЧ 0,3-3,4 кГц аналоговых систем передачи, основной цифровой канал со скоростью 64 кбит/с цифровых систем передачи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плезиохронной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цифровой иерархии, автоматические телефонные станции, диспетчерские коммутаторы, абонентские устройства (в том числе устройства регистрации диспетчерских служебных переговоров, поисковой громкоговорящей связи,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часофикации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 селекторных совещаний), устройства телемеханики, устройства бесперебойного питания, антенно-мачтовые сооружения;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здания и сооружения тепловых и гидравлических электростанций, электрических сетей;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гидротехнические сооружения тепловых и гидравлических электростанций.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Правила дополнены пунктом 2.1 с 23 января 2021 г. - </w:t>
      </w:r>
      <w:hyperlink r:id="rId11" w:anchor="/document/74797260/entry/2002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Минэнерго России от 13 июля 2020 г. N 555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Действие настоящих Правил не распространяется на: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устройства и комплексы релейной защиты и автоматики;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вторичные цепи и вспомогательную аппаратуру (реле, устройства, блоки питания), автоматические выключатели в цепях питания оперативным током и в цепях напряжения, микропроцессорные и электронные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расцепители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автоматических выключателей напряжением до 0,4 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кВ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 измерительные трансформаторы тока и напряжения, элементы приводов коммутационных аппаратов, высокочастотных каналов и схем отбора напряжения, функционально связанные с устройствами или комплексами релейной защиты и автоматики.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Организация, планирование, подготовка и проведение технического обслуживания устройств и комплексов релейной защиты и автоматики и вторичного оборудования, указанного в абзаце третьем настоящего пункта, осуществляются в соответствии с правилами технического обслуживания устройств и комплексов релейной защиты и автоматики, утверждаемыми Министерством энергетики Российской Федерации в соответствии с </w:t>
      </w:r>
      <w:hyperlink r:id="rId12" w:anchor="/document/72015900/entry/23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подпунктом "в" пункта 2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постановления Правительства Российской Федерации от 13 августа 2018 г. N 937 "Об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Федерации" (Собрание законодательства Российской Федерации, 2018, N 34, ст. 5483)".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3. В настоящих Правилах используются термины и определения в значениях, установленных законодательством Российской Федерации.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II. Основные положения организации технического обслуживания и ремонта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 Организация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должна осуществляться субъектами электроэнергетики в отношении объектов электроэнергетики, принадлежащих им на праве собственности или ином законном основании, в соответствии с локальными нормативными актами субъектов электроэнергетики (далее - ЛНА), разрабатываемых в соответствии с настоящими Правилами и регламентирующих организацию технического обслуживания и ремонта оборудования, зданий и сооружений объектов электроэнергетики, порядок и правила взаимодействия лиц, осуществляющих ремонтную деятельность, и устанавливающих требования по: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выбору вида организации ремонта;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планирования, подготовки, проведения ремонта и приемки оборудования, зданий и сооружений из ремонта;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организации </w:t>
      </w:r>
      <w:proofErr w:type="gram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материально-технического обеспечения</w:t>
      </w:r>
      <w:proofErr w:type="gram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запланированного и непланового (аварийного) ремонта;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внутренней системе контроля ремонтной деятельности;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и координированию деятельности по поддержанию оборудования, зданий и сооружений объектов электроэнергетики в исправном техническом состоянии, в котором они соответствуют всем требованиям, установленным в ремонтной документации на них;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обеспечению соответствия отремонтированного оборудования, зданий и сооружений и процессов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требованиям нормативной и технической документации, указанной в </w:t>
      </w:r>
      <w:hyperlink r:id="rId13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созданию и обеспечению функционирования системы управления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том числе систем контроля технического состояния и диагностирования оборудования и сооружений;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разработке стратегии и формированию условий, обеспечивающих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 иностранной разработки или производства, в том числе газотурбинных установок, организациями, оказывающими услуги по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формированию и утверждению в установленные настоящими Правилами сроки перспективных, годовых планов ремонта оборудования, зданий и сооружений, а также обеспечению контроля за их выполнением;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финансированию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оборудования, зданий и сооружений;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обеспечению производственных процессов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нормативными, техническими, технологическими, организационно-распорядительными документами, их соблюдению, а также поддержанию в актуальном состоянии;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обеспечению контроля деятельности объектов электроэнергетики, в части выполнения на таких объектах требований законодательства Российской Федерации </w:t>
      </w:r>
      <w:hyperlink r:id="rId14" w:anchor="/document/11900785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 промышленной безопасности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об экологической безопасности, об охране труда и </w:t>
      </w:r>
      <w:hyperlink r:id="rId15" w:anchor="/document/10103955/entry/2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 пожарной безопасности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обеспечению контроля фактического технического состояния оборудования, зданий и сооружений объектов электроэнергетики с целью уточнения перечня работ и объемов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сроков их выполнения;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проведению систематического анализа информации об авариях, повреждениях, отказах и дефектах оборудования, зданий и сооружений, выявляемых при эксплуатации 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 выполнению по результатам анализа мероприятий по повышению надежности работы оборудования и сооружений, с целью предотвращения их повторения;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созданию системы контроля качества производственных процессов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формированию требований и технических заданий на разработку конструкторской документации и технических условий на поставку оборудования, в том числе в части обеспечения выполнения требований по ремонтопригодности, поставке ремонтной документации и специальной технологической оснастки для проведения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обеспечению внесения в проектную документацию на новое строительство, реконструкцию и техническое перевооружение объектов электроэнергетики требований по ремонтопригодности энергоустановок, организации и механизации ремонта, наличию площадей для раскладки составных частей оборудования при ремонте, ремонтных площадок;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формированию аварийного запаса оборудования, запасных частей и материалов и обеспечению контроля за его наличием, расходованием и пополнением;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организации подготовки и повышения квалификации персонала, осуществляющего выполнение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 При разработке ЛНА, указанных в </w:t>
      </w:r>
      <w:hyperlink r:id="rId16" w:anchor="/document/71907490/entry/4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абзаце 1 пункта 4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должно учитываться следующее: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а) ремонт субъектам электроэнергетики следует осуществлять с применением следующих видов организации ремонта оборудования и ЛЭП объектов электроэнергетики: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планово-предупредительный ремонт;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ремонт по техническому состоянию;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б) продолжительность принятого вида организации ремонта должна составлять не менее 12 лет;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в) выполнение ремонта оборудования или его остановы для контроля технического состояния в соответствии с перспективными и годовыми планами в отношении всех видов организации ремонта должно планироваться субъектами электроэнергетики с учетом выполнения следующих условий: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планирование ремонта оборудования ТП ЛЭП, являющимися объектами диспетчеризации, субъектами электроэнергетики должно производиться в порядке и в сроки, установленные </w:t>
      </w:r>
      <w:hyperlink r:id="rId17" w:anchor="/document/191582/entry/100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Правилами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вывода объектов электроэнергетики в ремонт и из эксплуатации, утвержденными </w:t>
      </w:r>
      <w:hyperlink r:id="rId18" w:anchor="/document/191582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постановлением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Правительства Российской Федерации от 26.07.2007 N 484 (Собрание законодательства Российской Федерации, 2007, N 31, ст. 4100; 2014, N 34, ст. 4677) (далее - Правила вывода в ремонт);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планирование ремонта оборудования электростанций и тепловых сетей, являющегося источником тепловой энергии, субъектами электроэнергетики должно производиться в порядке и в сроки, установленные </w:t>
      </w:r>
      <w:hyperlink r:id="rId19" w:anchor="/document/70224118/entry/100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Правилами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вывода в ремонт и из эксплуатации источников тепловой энергии и тепловых сетей, утвержденными </w:t>
      </w:r>
      <w:hyperlink r:id="rId20" w:anchor="/document/70224118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постановлением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Правительства Российской Федерации от 06.09.2012 N 889 (Собрание законодательства Российской Федерации, 2012, N 37, ст. 5009; 2014, N 34, ст. 4677) (далее - Правила вывода в ремонт источников тепловой энергии);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вывод в ремонт включенного в перечень объектов диспетчеризации субъекта оперативно-диспетчерского управления в электроэнергетике оборудования электростанций, функционирующих в режиме комбинированной выработки электрической и тепловой энергии, должно осуществляться по согласованию с органом местного самоуправления в соответствии с </w:t>
      </w:r>
      <w:hyperlink r:id="rId21" w:anchor="/document/70224118/entry/100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Правилами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вывода в ремонт источников тепловой энергии и субъектом оперативно-диспетчерского управления в электроэнергетике;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г) выполнение работ по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следует производить при обязательной организационно-технической подготовке и обеспечении МТР и ремонтным персоналом, обладающим квалификацией соответствующей содержанию работ.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д) обеспечение для организации системы внутреннего контроля ремонтной деятельности: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учета оборудования, зданий и сооружений, указанных в </w:t>
      </w:r>
      <w:hyperlink r:id="rId22" w:anchor="/document/71907490/entry/2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2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определения персонала, ответственного за внутренний контроль соблюдения субъектом электроэнергетики требований, предусмотренных настоящими Правилами;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устранения нарушений обязательных требований, установленных настоящими Правилами;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контроля и участия персонала, ответственного за внутренний контроль, в мероприятиях, проводимых субъектом электроэнергетики в соответствии с настоящими Правилами, и приостановку их выполнения при обнаружении нарушений до их устранения;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документирования проведения мероприятий внутреннего контроля, осуществление учета нарушений настоящих Правил и контроля их устранение.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6. В целях осуществления ремонтной деятельности должны осуществляться: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техническое обслуживание;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ремонт.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 Техническое обслуживание оборудования, зданий и сооружений объектов электроэнергетики состоит в выполнении комплекса технологических операций и организационных действий по поддержанию их работоспособности или исправности при использовании по назначению, ожидании, хранении и транспортировании. Организация технического обслуживания оборудования, зданий и сооружений объектов электроэнергетики должна осуществляться в соответствии с градостроительным законодательством Российской Федерации, законодательством Российской Федерации </w:t>
      </w:r>
      <w:hyperlink r:id="rId23" w:anchor="/document/11900785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 промышленной безопасности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hyperlink r:id="rId24" w:anchor="/document/12172032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 безопасности зданий и сооружений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в соответствии с ремонтной документацией, указанной в </w:t>
      </w:r>
      <w:hyperlink r:id="rId25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В отношении объекта электроэнергетики должны: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устанавливаться состав работ по техническому обслуживанию и периодичность (график) их выполнения по видам оборудования, по каждому зданию и сооружению;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назначаться исполнители работ по техническому обслуживанию из персонала объекта электроэнергетики или лиц, привлеченных организаций -исполнителей ремонта;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обеспечиваться ведение на материальном носителе или в электронной форме журналов технического обслуживания по видам оборудования, по каждому зданию и сооружению, в которые следует вносить сведения о выполненных работах, сроках выполнения и исполнителях.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8. Ремонты, в зависимости от планирования, следует подразделять на плановые, неплановые и аварийные.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Плановый ремонт также следует подразделять на: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планово-предупредительный ремонт, который следует выполнять с периодичностью, установленной в ремонтной документации, указанной в </w:t>
      </w:r>
      <w:hyperlink r:id="rId26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а объем ремонта должен определяться по типовому перечню ремонтных работ с учетом фактического технического состояния и включать выполнение дополнительных сверхтиповых ремонтных работ для устранения дефектов, выявленных в процессе эксплуатации (при наличии), и по результатам предыдущих</w:t>
      </w:r>
      <w:hyperlink r:id="rId27" w:anchor="/document/3100000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#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ремонта, установленных предписаниями органов государственного надзора (при наличии);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ремонт по техническому состоянию, представляющий собой ремонт, при котором контроль технического состояния оборудования следует выполнять с периодичностью и в объеме, установленными в ремонтной документации, указанной в </w:t>
      </w:r>
      <w:hyperlink r:id="rId28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а объем и момент начала ремонта должны определяться результатами контроля технического состояния оборудования.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Неплановый ремонт не предусматривается годовым (месячным) графиком ремонта. Неплановый ремонт должен проводиться с целью устранения последствий неисправностей или дефектов, влияющих на нормальную и безопасную эксплуатацию, а также по результатам контроля технического состояния. Если для непланового ремонта требуется вывод из работы объекта диспетчеризации, то данный ремонт должен быть согласован с субъектом оперативно - диспетчерского управления.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Аварийные ремонты должны проводиться в случаях устранения последствий аварии на оборудовании для восстановления его работоспособности.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9. При организации планово-предупредительного ремонта в зависимости от объема выполняемых ремонтных мероприятий ремонты следует подразделять на текущие, средние или капитальные.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капитальном ремонте оборудования, который выполняется для восстановления исправности и полного или близкого </w:t>
      </w:r>
      <w:proofErr w:type="gram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к полному ресурса</w:t>
      </w:r>
      <w:proofErr w:type="gram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объекта с заменой или восстановлением любых его частей, может производиться полная разборка агрегата, ремонт базовых и корпусных деталей и узлов, замена или восстановление всех изношенных деталей и узлов на новые и более современные, сборка, регулирование и испытание агрегата. При проведении капитального ремонта оборудования не должно изменяться его функциональное назначение. Целью капитального ремонта оборудования является восстановление его технико-экономических характеристик до значений, близких к проектным.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среднем ремонте оборудования выполняется восстановление исправности и частичное восстановление ресурса объекта с заменой или восстановлением составных частей ограниченной номенклатуры и контролем технического состояния объекта в объеме, предусмотренном в документации.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Текущий ремонт оборудования выполняется для восстановления исправности и частичного восстановления ресурса объекта с заменой или восстановлением составных частей ограниченной номенклатуры и контролем технического состояния объекта в объеме, предусмотренном в документации.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10. Ремонт, в зависимости от типичности объемов и перечня выполняемых ремонтных работ, следует подразделять на типовой или сверхтиповой.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Типовой ремонт должен выполняться в соответствии с типовым перечнем и объемом ремонтных работ и характеризоваться единством содержания и последовательности технологических переходов для группы изделий с общими конструктивными и технологическими признаками.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Типовой перечень и объем ремонтных работ по конкретным типам (видам) оборудования объекта электроэнергетики по текущему, среднему и капитальному ремонту,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бороскопической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средней и капитальной инспекции, инспекции тракта горячих газов должны утверждаться субъектом электроэнергетики самостоятельно и формироваться с учетом требований изготовителей оборудования, ремонтной документации, указанной в </w:t>
      </w:r>
      <w:hyperlink r:id="rId29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а также результатов анализа предыдущего ремонта и эксплуатации.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оборудования энергоблоков тепловых электростанций, ремонтным циклом которых установлена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категорийность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капитального ремонта, типовой перечень и объем ремонтных работ должны формироваться по каждой категории капитального ремонта, по среднему и текущему ремонту.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Необходимость в выполнении сверхтипового ремонта, не относящегося к типовому ремонту, выявляется в процессе эксплуатации и по результатам предыдущего ремонта и мероприятий, определенных в предписаниях органов государственного надзора или обусловленных требованиями вновь принимаемых нормативных документов.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11. Вид организации ремонта по техническому состоянию основного энергетического и электротехнического оборудования может применяться, если у субъекта электроэнергетики имеются: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ЛНА, устанавливающие периодичность, методы, объемы и технические средства контроля, систему показателей технического состояния и их допустимые и предельные значения, позволяющие достоверно определять фактическое техническое состояние основного оборудования и его изменение в период до следующего выполнения контроля с учетом отзывов (предложений и рекомендаций) изготовителя оборудования и (или) экспертной организации, аккредитованной в соответствии с законодательством Российской Федерации об аккредитации;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средства технического диагностирования и автоматизированная система контроля за техническим состоянием основного оборудования, представляющая программно-аппаратный комплекс, обеспечивающий процесс удаленного наблюдения и контроля за состоянием оборудования и (или) объекта (действующее оборудование), его диагностирование и прогнозирование изменения технического состояния на основе собранных данных (исторические данные о состоянии оборудования) и операционных данных, получаемых от систем сбора данных, установленных на оборудовании.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о применении вида организации ремонта по техническому состоянию следует принимать при выполнении указанных в настоящем пункте условий, индивидуально по каждой единице основного оборудования, комиссией, состав которой должен определяться субъектом электроэнергетики с привлечением организаций-изготовителей оборудования и (или) экспертных организаций, аккредитованных в соответствии с законодательством Российской Федерации об аккредитации.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12. Применение вида организации ремонта по техническому состоянию вспомогательного оборудования, предназначенного для обеспечения работоспособности основного оборудования, 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общестанционного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оборудования, не относящегося к оборудованию энергоустановок электростанции и предназначенного для обеспечения ее работоспособности (функционирования), допускается в случае, если у субъекта электроэнергетики имеются: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ЛНА, устанавливающие периодичность, методы, объемы и технические средства контроля, систему показателей технического состояния и их допустимые и предельные значения, позволяющие достоверно определять его фактическое техническое состояние по типам вспомогательного 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общестанционного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 и его изменение в период до следующего выполнения контроля;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система контроля технического состояния вспомогательного 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общестанционного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оборудования, устанавливаемая локальным нормативным актом субъекта электроэнергетики.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выполнении указанных в настоящем пункте условий решение о применении организации ремонта вспомогательного 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общестанционного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 по техническому состоянию следует принимать индивидуально по каждому типу оборудования, установленного на объекте электроэнергетики, комиссией, состав которой должен определяться субъектом электроэнергетики.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13. Решение субъекта электроэнергетики о применении организации ремонта по техническому состоянию стационарных паровых и водогрейных котлов, для которых </w:t>
      </w:r>
      <w:hyperlink r:id="rId30" w:anchor="/document/70661606/entry/151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Федеральными нормами и правилами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утвержденных </w:t>
      </w:r>
      <w:hyperlink r:id="rId31" w:anchor="/document/70661606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приказом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Ростехнадзора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25.03.2014 N 116 (зарегистрирован Минюстом России 19.05.2014, регистрационный N 32326), предусмотрен их планово-предупредительный ремонт, следует принимать и согласовывать в порядке, установленном </w:t>
      </w:r>
      <w:hyperlink r:id="rId32" w:anchor="/document/11900785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законодательством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Российской Федерации о промышленной безопасности опасных производственных объектов.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14. Вид организации ремонта по техническому состоянию не может применяться в отношении следующих объектов ремонта: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которым отсутствует ремонтная документация, указанная в </w:t>
      </w:r>
      <w:hyperlink r:id="rId33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устанавливающая периодичность, методы и объемы контроля технического состояния;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которым установленные ремонтной документацией, указанной в </w:t>
      </w:r>
      <w:hyperlink r:id="rId34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методы и объемы контроля технического состояния не позволяют определить фактическое техническое состояние и его изменение в период до следующего выполнения контроля;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гидроагрегатов, находящихся в эксплуатации по истечении срока службы, установленного организацией - изготовителем оборудования;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объектов, эксплуатируемых в зоне индивидуального ресурса продления безопасной эксплуатации;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газовых турбин газотурбинных и парогазовых установок;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основного оборудования энергоблоков, работающих на сверхкритических параметрах пара;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вновь вводимого основного оборудования, находящегося в опытной эксплуатации.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15. При организации ремонта по техническому состоянию оборудования перечень и объем ремонтных мероприятий должны определяться по результатам выполненного контроля и диагностирования его технического состояния.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зависимости от перечня и объемов ремонтных мероприятий ремонты по техническому состоянию оборудования подразделяются на текущие, средние или капитальные.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Продолжительность ремонта следует определять на основании графика выполнения ремонтных работ, утверждаемого техническим руководителем субъекта электроэнергетики (техническим директором, главным инженером), к сфере ответственности которого в соответствии с его должностной инструкцией относится определение технической политики организации, в том числе организация и контроль выполнения мероприятий по техническому обслуживанию и ремонту оборудования, зданий и сооружений субъекта электроэнергетики или его обособленного подразделения.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16. Особенности организации ремонта по техническому состоянию и условия, определяющие возможность его применения по основному, вспомогательному 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общестанционному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оборудованию тепловых и гидравлических электростанций, подсистем АСУ ТП (средств ТАИ), ЛЭП, оборудованию подстанций (далее - ПС), СДТУ устанавливаются в соответствующих главах настоящих Правил.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17. Ремонтная документация должна включать: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нормативную документацию, включающую нормативные правовые акты, действие которых распространяется на объекты, в отношении которых осуществляются ремонты (далее - нормативная документация);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техническую документацию, к которой относятся проектная документация, конструкторская документация изготовителей оборудования (чертежи, инструкции по эксплуатации, заводские ремонтные документы, технические паспорта оборудования или сооружений объектов электроэнергетики), информационные сообщения и письма изготовителей оборудования (далее - техническая документация);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технологическую документацию, к которой относятся документы по технологическим процессам ремонта (маршрутные, операционные и технологические карты, технологические инструкции, рабочие программы), а также технологические инструкции изготовителей оборудования (далее - технологическая документация);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организационно-распорядительную документацию, к которой относятся документы по планированию, подготовке и выполнению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 а также учета и отчетности (планы, графики, программы ремонта, ведомости, протоколы, акты, годовые графики ремонта, разрабатываемые собственником и иным законным владельцем объектов электроэнергетики, утверждаемые субъектом электроэнергетики и (или) организацией - исполнителем ремонта и пересматриваемые с учетом опыта эксплуатации (далее - годовые планы - графики);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 производства работ (далее - ППР), разрабатываемый организацией - исполнителем ремонта для подготовки и производства ремонта оборудования и состоящий из комплекта технических и организационно-распорядительных документов с обязательным включением в него главы "Требования безопасности при выполнении работ";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документы, фиксирующие результаты выполнения ремонта составных частей оборудования и их техническое состояние до и после выполнения ремонтных работ и степень соответствия состояния отремонтированной составной части требованиям нормативной и технической документации (формуляры, карты контроля, карты измерений, протоколы, технические акты на скрытые работы), которые являются отчетными и подлежат представлению в комиссию по приемке оборудования из ремонта;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в процессе ремонтной деятельности выявлена необходимость в дополнительной к вышеуказанной ремонтной документации, субъект электроэнергетики вправе разработать и утвердить иную ремонтную документацию.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18. Субъекты электроэнергетики дополнительно к документации, указанной в </w:t>
      </w:r>
      <w:hyperlink r:id="rId35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при ремонте оборудования могут применять: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ремонтные чертежи;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ремонтные эскизы, передаваемые для выполнения работ и изготовления запасных частей, подписанные техническим руководителем субъекта электроэнергетики.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19. Субъекты электроэнергетики должны устанавливать по каждому типу (виду) оборудования конкретный состав ремонтной документации, указанной в </w:t>
      </w:r>
      <w:hyperlink r:id="rId36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Правил, в соответствии с требованиями которой следует осуществлять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20. При отсутствии технических и (или) технологических документов, относящихся к ремонтной документации, субъект электроэнергетики должен обеспечить их утверждение в порядке и сроки, установленные гражданским законодательством Российской Федерации, законодательством Российской Федерации об электроэнергетике, о техническом регулировании.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производства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период, указанный в настоящем пункте, допускается применение рабочей конструкторской документации изготовителей оборудования (чертежи, заводские инструкции), технических актов общего назначения.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21. Допускается предоставление технической, технологической и иной документации при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зарубежного оборудования, закупленного до вступления в силу настоящих Правил, не в полном объеме при условии заключения долгосрочных договоров на сервисное обслуживание с организациями, уполномоченными на его осуществление.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22. При новом строительстве, техническом перевооружении и реконструкции объекта электроэнергетики субъекты электроэнергетики для целей осуществления технического обслуживания и ремонта оборудования, в том числе зарубежного, должны сформировать состав ремонтной документации, учитывающий положения </w:t>
      </w:r>
      <w:hyperlink r:id="rId37" w:anchor="/document/71907490/entry/17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пункта 17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23. Субъекты электроэнергетики должны обеспечить выполнение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оборудования, зданий и сооружений объектов электроэнергетики собственным ремонтным персоналом, включающим работников, выполняющих техническое обслуживание и ремонт, монтаж, наладку и испытание электрооборудования, и (или) привлекаемыми к выполнению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организациями-исполнителями.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24. Субъекты электроэнергетики при осуществлении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собственными силами должны организовать постоянную работу, направленную на обеспечение готовности к выполнению функциональных обязанностей ремонтного персонала, поддержание и повышение его квалификации.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Ремонтный персонал, осуществляющий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не имеющий соответствующего профессионального образования или опыта работы, должен пройти соответствующее обучение для осуществления данных работ.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25. Квалификация ремонтного персонала должна соответствовать </w:t>
      </w:r>
      <w:proofErr w:type="gram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требованиям</w:t>
      </w:r>
      <w:proofErr w:type="gram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установленным в ремонтной документации, в соответствии с которой следует производить выполнение ремонта.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26. Квалификация ремонтного персонала, выполняющего работы по ремонту объектов, на которые распространяются нормативные правовые акты Федеральной службы по экологическому, технологическому и атомному надзору и (или) нормативные требования по охране труда при эксплуатации электроустановок, должна соответствовать требованиям, установленным соответствующими документами, в том числе </w:t>
      </w:r>
      <w:hyperlink r:id="rId38" w:anchor="/document/12152580/entry/200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Положением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надзору, утвержденным </w:t>
      </w:r>
      <w:hyperlink r:id="rId39" w:anchor="/document/12152580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приказом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Ростехнадзора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29.01.2007 N 37 (зарегистрирован Минюстом России 22.03.2007, регистрационный N 9133), с изменениями, внесенными приказами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Ростехнадзора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40" w:anchor="/document/191564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от 05.07.2007 N 450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"О внесении изменений в "Положение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надзору" (зарегистрирован Минюстом России 23.07.2007, регистрационный N 9881), </w:t>
      </w:r>
      <w:hyperlink r:id="rId41" w:anchor="/document/70137416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от 15.12.2011 N 714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"О внесении изменений в приказ Федеральной службы по экологическому, технологическому и атомному надзору от 29 января 2007 г. N 37" (зарегистрирован Минюстом России 08.02.2012, регистрационный N 23166), </w:t>
      </w:r>
      <w:hyperlink r:id="rId42" w:anchor="/document/70357298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от 19.12.2012 N 739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"О внесении изменения в Положение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января 2007 г. N 37" (зарегистрирован Минюстом России 05.04.2013, регистрационный N 28002) и </w:t>
      </w:r>
      <w:hyperlink r:id="rId43" w:anchor="/document/71149084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от 30.06.2015 N 251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"О внесении изменений в Положение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января 2007 г. N 37" (зарегистрирован Минюстом России 27.07.2015, регистрационный N 38208).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27. Количество и квалификация ремонтного персонала в течение всего времени выполнения ремонта должны соответствовать требованиям, установленным в ремонтной документации, а также обеспечивать выполнение ремонтных работ в установленные графиком производства ремонтных работ сроки и требований к качеству выполнения работ, установленных в ремонтной документации.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28. Субъекты электроэнергетики должны обеспечить технологическое оснащение объектов электроэнергетики для осуществления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работоспособное и исправное состояние зарегистрированных подъемных сооружений, специальных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грузозахватывающих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приспособлений и технологической оснастки, поставляемой совместно с оборудованием, постов энергоносителей, ремонтных площадок для размещения узлов и деталей оборудования в процессе ремонта.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29. Номенклатура и количество машин, механизмов, оборудования, технологической оснастки и средств малой механизации, диагностирования и контроля организации - исполнителя ремонта должны соответствовать их номенклатуре и количеству, установленным в ремонтной документации, в соответствии с которой должно производиться выполнение ремонта.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30. Средства технологического оснащения, на которые распространяются требования </w:t>
      </w:r>
      <w:hyperlink r:id="rId44" w:anchor="/document/70564990/entry/100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Федеральных норм и правил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утвержденных </w:t>
      </w:r>
      <w:hyperlink r:id="rId45" w:anchor="/document/70564990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приказом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Ростехнадзора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12.11.2013 N 533 (зарегистрирован Минюстом России 31.12.2013, регистрационный N 30992), с </w:t>
      </w:r>
      <w:hyperlink r:id="rId46" w:anchor="/document/71405842/entry/100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изменениями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внесенными </w:t>
      </w:r>
      <w:hyperlink r:id="rId47" w:anchor="/document/71405842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приказом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Ростехнадзора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12.04.2016 N 146 "О внесении изменений в Федеральные нормы и правила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утвержденные приказом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Ростехнадзором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12 ноября 2013 г. N 533" (зарегистрирован Минюстом России 20.05.2016, регистрационный N 42197), должны соответствовать установленным в них требованиям.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31. До начала производства ремонтных работ субъект электроэнергетики должен обеспечить исправное техническое состояние средств технологического оснащения, диагностирования и контроля.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32. Количество средств технологического оснащения, диагностирования и контроля и их номенклатура в течение всего времени выполнения ремонта объекта должны обеспечивать производство ремонтных работ и их выполнение в установленные графиком производства ремонтных работ сроки.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33. Субъекты электроэнергетики должны обеспечить метрологическое обеспечение объектов электроэнергетики для осуществления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ТОиР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том числе при организации проведения ремонтных работ с привлечением сторонних организаций - исполнителей ремонта.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Метрологическое обеспечение должно осуществляться в соответствии с законодательством Российской Федерации об обеспечении единства измерений.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34. Средства измерений (далее - СИ), применяемые при выполнении ремонтных работ, должны соответствовать требованиям </w:t>
      </w:r>
      <w:hyperlink r:id="rId48" w:anchor="/document/70386428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ГОСТ Р 8.674-2009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"Государственная система обеспечения единства измерений. Общие требования к средствам измерений и техническим системам и устройствам с измерительными функциями", утвержденного и введенного в действие </w:t>
      </w:r>
      <w:hyperlink r:id="rId49" w:anchor="/document/6745031/entry/0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Приказом</w:t>
        </w:r>
      </w:hyperlink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Ростехрегулирования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15.12.2009 N 1105-ст (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Стандартинформ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 2011).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35. Применяемые СИ должны обеспечивать точность измерений, установленную в рабочей конструкторской и проектной документации, технических условиях на ремонт, технологической документации и методиках проведения измерений.</w:t>
      </w:r>
    </w:p>
    <w:tbl>
      <w:tblPr>
        <w:tblW w:w="137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2657"/>
        <w:gridCol w:w="2551"/>
        <w:gridCol w:w="1952"/>
        <w:gridCol w:w="1952"/>
        <w:gridCol w:w="2551"/>
        <w:gridCol w:w="50"/>
      </w:tblGrid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67а. Коэффициент битовых ошибок для четырехпроводного режима "цифра - цифра"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(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Lмаг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19" name="Прямоугольник 19" descr="http://ivo.garant.ru/document/formula?revision=214202300&amp;text=MTBeKC0xMS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1F1641" id="Прямоугольник 19" o:spid="_x0000_s1026" alt="http://ivo.garant.ru/document/formula?revision=214202300&amp;text=MTBeKC0xMS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Lвну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742950" cy="266700"/>
                      <wp:effectExtent l="0" t="0" r="0" b="0"/>
                      <wp:docPr id="18" name="Прямоугольник 18" descr="http://ivo.garant.ru/document/formula?revision=214202300&amp;text=MSw2NzEwXigtMT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968C0" id="Прямоугольник 18" o:spid="_x0000_s1026" alt="http://ivo.garant.ru/document/formula?revision=214202300&amp;text=MSw2NzEwXigtMTAp" style="width:58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Lмест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17" name="Прямоугольник 17" descr="http://ivo.garant.ru/document/formula?revision=214202300&amp;text=MTBeKC0xMC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95059D" id="Прямоугольник 17" o:spid="_x0000_s1026" alt="http://ivo.garant.ru/document/formula?revision=214202300&amp;text=MTBeKC0xMC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Lмаг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16" name="Прямоугольник 16" descr="http://ivo.garant.ru/document/formula?revision=214202300&amp;text=MTBeKC0xMS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105BC5" id="Прямоугольник 16" o:spid="_x0000_s1026" alt="http://ivo.garant.ru/document/formula?revision=214202300&amp;text=MTBeKC0xMS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Lвну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742950" cy="266700"/>
                      <wp:effectExtent l="0" t="0" r="0" b="0"/>
                      <wp:docPr id="15" name="Прямоугольник 15" descr="http://ivo.garant.ru/document/formula?revision=214202300&amp;text=MSw2NzEwXigtMT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ECAE98" id="Прямоугольник 15" o:spid="_x0000_s1026" alt="http://ivo.garant.ru/document/formula?revision=214202300&amp;text=MSw2NzEwXigtMTAp" style="width:58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Lмест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14" name="Прямоугольник 14" descr="http://ivo.garant.ru/document/formula?revision=214202300&amp;text=MTBeKC0xMC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7B4928" id="Прямоугольник 14" o:spid="_x0000_s1026" alt="http://ivo.garant.ru/document/formula?revision=214202300&amp;text=MTBeKC0xMC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(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Lмаг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13" name="Прямоугольник 13" descr="http://ivo.garant.ru/document/formula?revision=214202300&amp;text=MTBeKC0xMS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8951FE" id="Прямоугольник 13" o:spid="_x0000_s1026" alt="http://ivo.garant.ru/document/formula?revision=214202300&amp;text=MTBeKC0xMS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Lвну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742950" cy="266700"/>
                      <wp:effectExtent l="0" t="0" r="0" b="0"/>
                      <wp:docPr id="12" name="Прямоугольник 12" descr="http://ivo.garant.ru/document/formula?revision=214202300&amp;text=MSw2NzEwXigtMT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2B8F8" id="Прямоугольник 12" o:spid="_x0000_s1026" alt="http://ivo.garant.ru/document/formula?revision=214202300&amp;text=MSw2NzEwXigtMTAp" style="width:58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Lмест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11" name="Прямоугольник 11" descr="http://ivo.garant.ru/document/formula?revision=214202300&amp;text=MTBeKC0xMC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28FED2" id="Прямоугольник 11" o:spid="_x0000_s1026" alt="http://ivo.garant.ru/document/formula?revision=214202300&amp;text=MTBeKC0xMC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 Модуль величины амплитудно-частотных искажений остаточного затухания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частоты 1020 Гц для четырехпроводного режима "аналог - аналог" в диапазоне частот от 300 до 3000 Гц, дБ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уровней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гармонического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68а. Величина амплитудно-частотных искажений остаточного затухания относительно частоты 1020 Гц для двухпроводного режима "аналог - аналог" в диапазоне частот от 600 до 2400 Гц, дБ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уровней гармонического сигнала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минус 0,6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плюс 0,7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минус 0,6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плюс 0,7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минус 0,6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плюс 0,7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Частотная зависимость искажения группового времени задержки для четырех проводного режима,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диапазоне частот от 1000 до 2600 Гц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по шлейфу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0,25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0,25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69а. Частотная зависимость искажения группового времени задержки для двухпроводного режима,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диапазоне частот от 1000 до 2600 Гц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по шлейфу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0,3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03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 Коэффициент по сбоям и отказам, приведенный к длине 100 км (без резервирования)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системы управления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0,999333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0,999333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0,999333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 Время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восстановления, час: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сбоям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0,5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отказам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1,1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1,1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 Отношение сигнал-шум шумов квантования, дБ, в диапазонах уровней сигнала, дБ: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шумов квантования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0...-30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33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33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-30... -42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27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27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-42...-45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22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22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 Эксплуатационная документация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полный комплект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3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телефонная станция и диспетчерский коммутатор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 Средняя суммарная (исходящая и входящая) телефонная нагрузка на одну абонентскую линию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 Средняя суммарная (исходящая и входящая) телефонная нагрузка на одну соединительную линию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0,7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 Нагрузка на линию связи с городской автоматической телефонной станции (далее - ГАТС) сети связи общего пользования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1,5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1,5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 Потери при повышенной нагрузке для соединений: обеспечивается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внутристанционное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0,04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0,04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исходящее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0,03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0,03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входящее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0,01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0,01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транзитное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0,01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0,01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 Услуги: автоматическая внутренняя связь между всеми абонентами станции; автоматическая входящая и исходящая местная связь с абонентами других станций сторонних узлов связи транзитная связь между входящими и исходящими линиями и каналами; автоматическая исходящая и транзитная связь к вспомогательным и справочно-информационным службам;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исходящая и входящая связь на ГАТС;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и полуавтоматическая междугородная и международная связь, осуществляемая через ГАТС;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в режиме полупостоянной коммутации;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Центром технической эксплуатации или с системой управления.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 Услуги связи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входящего вызова к другому оконечному абонентскому устройству;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входящего вызова оператору;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вызов без набора номера;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исходящей и входящей связи, кроме связи с экстренными службами;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временный запрет входящей связи (телефонная пауза);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соединения другому абоненту; установка на ожидание освобождения вызываемого абонента; </w:t>
            </w:r>
            <w:proofErr w:type="gram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конференц-связь</w:t>
            </w:r>
            <w:proofErr w:type="gram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 абонентов; наведение справки во время разговора; сокращенный набор абонентских номеров; соединение без набора номера (прямой вызов); определение номера вызывающего абонента; уведомление о поступлении нового вызова;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 занятому абоненту с предупреждением о вмешательстве.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входящего вызова к другому оконечному абонентскому устройству; передача вызова в случае занятости абонента;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входящего вызова оператору; передача входящего вызова на автоинформатор; повторный вызов без набора номера;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или отмена личного кода - пароля;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личного кода-пароля; запрет исходящей и входящей связи, кроме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 экстренными службами; временный запрет входящей связи (телефонная пауза); передача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соединения другому абоненту; установка на ожидание освобождения вызываемого абонента; </w:t>
            </w:r>
            <w:proofErr w:type="gram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конференц-связь</w:t>
            </w:r>
            <w:proofErr w:type="gram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 абонентов; наведение справки во время разговора; сокращенный набор абонентских номеров; соединение без набора номера (прямой вызов); определение номера вызывающего абонента; уведомление о поступлении нового вызова;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 занятому абоненту с предупреждением о вмешательстве; отмена всех услуг; временное избирательное ограничение входящей связи.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входящего вызова к другому оконечному абонентскому устройству; передача вызова в случае занятости абонента;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входящего вызова оператору; передача входящего вызова на автоинформатор; повторный вызов без набора номера; соединение с абонентом по предварительному заказу;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или отмена личного кода - пароля;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личного кода-пароля;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некоторых видов исходящей связи;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запрет исходящей и входящей связи, кроме связи с экстренными службами; временный запрет входящей связи (телефонная пауза); передача соединения другому абоненту; </w:t>
            </w:r>
            <w:proofErr w:type="gram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конференц-связь</w:t>
            </w:r>
            <w:proofErr w:type="gram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последовательным сбором участников; установка на ожидание освобождения вызываемого абонента; конференц-связь трех абонентов;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справки во время разговора; сокращенный набор абонентских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номеров;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без набора номера (прямой вызов); вызов абонента по заказу (автоматическая побудка);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номера вызывающего абонента; уведомление о поступлении нового вызова;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конференц-связь</w:t>
            </w:r>
            <w:proofErr w:type="gram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списку;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 занятому абоненту с предупреждением о вмешательстве; отмена всех услуг; исходящая связь по паролю; временное избирательное ограничение входящей связи;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 общих интересов (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Центрекс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 Схема резервирования управляющего устройства и коммутационного поля диспетчерской подсистемы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 Эксплуатационная документация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полный комплект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3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телемеханики</w:t>
            </w:r>
          </w:p>
        </w:tc>
      </w:tr>
      <w:tr w:rsidR="0063734F" w:rsidRPr="0063734F" w:rsidTr="0063734F">
        <w:trPr>
          <w:gridAfter w:val="1"/>
          <w:trHeight w:val="240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 Сопротивление изоляции цепей питания, МОм</w:t>
            </w:r>
          </w:p>
        </w:tc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мегомметр 500 В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мегомметр 2500 В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цепей, связанных с оперативным током)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83. Сопротивление изоляции цепей, включающих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межаппаратные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кабельные связи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34F" w:rsidRPr="0063734F" w:rsidRDefault="0063734F" w:rsidP="0063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 Изоляция линий связи от аппарата устройства телемеханики до устройств каналов телемеханики, МОм: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34F" w:rsidRPr="0063734F" w:rsidRDefault="0063734F" w:rsidP="0063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34F" w:rsidRPr="0063734F" w:rsidRDefault="0063734F" w:rsidP="0063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734F" w:rsidRPr="0063734F" w:rsidRDefault="0063734F" w:rsidP="0063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 Наработка между отказами, час, для классов надежности: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2000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4000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8760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8760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8760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 Коэффициент готовности для классов готовности: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0,9900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0,9900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0,9900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0,9975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0,9975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0,9975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0,9995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0,9995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0,9995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 Среднее время восстановления, час, для классов ремонтопригодности: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RT1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24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24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RT2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12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12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RT3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6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RT4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88. Частота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необнаруживаемых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 для классов достоверности: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52425" cy="266700"/>
                      <wp:effectExtent l="0" t="0" r="0" b="0"/>
                      <wp:docPr id="10" name="Прямоугольник 10" descr="http://ivo.garant.ru/document/formula?revision=214202300&amp;text=MTBeKC00KQ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42FABD" id="Прямоугольник 10" o:spid="_x0000_s1026" alt="http://ivo.garant.ru/document/formula?revision=214202300&amp;text=MTBeKC00KQ==" style="width:27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52425" cy="266700"/>
                      <wp:effectExtent l="0" t="0" r="0" b="0"/>
                      <wp:docPr id="9" name="Прямоугольник 9" descr="http://ivo.garant.ru/document/formula?revision=214202300&amp;text=MTBeKC02KQ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4798D" id="Прямоугольник 9" o:spid="_x0000_s1026" alt="http://ivo.garant.ru/document/formula?revision=214202300&amp;text=MTBeKC02KQ==" style="width:27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52425" cy="266700"/>
                      <wp:effectExtent l="0" t="0" r="0" b="0"/>
                      <wp:docPr id="8" name="Прямоугольник 8" descr="http://ivo.garant.ru/document/formula?revision=214202300&amp;text=MTBeKC02KQ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572401" id="Прямоугольник 8" o:spid="_x0000_s1026" alt="http://ivo.garant.ru/document/formula?revision=214202300&amp;text=MTBeKC02KQ==" style="width:27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7" name="Прямоугольник 7" descr="http://ivo.garant.ru/document/formula?revision=214202300&amp;text=MTBeKC0xMC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4000BC" id="Прямоугольник 7" o:spid="_x0000_s1026" alt="http://ivo.garant.ru/document/formula?revision=214202300&amp;text=MTBeKC0xMC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6" name="Прямоугольник 6" descr="http://ivo.garant.ru/document/formula?revision=214202300&amp;text=MTBeKC0xMC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9E35C" id="Прямоугольник 6" o:spid="_x0000_s1026" alt="http://ivo.garant.ru/document/formula?revision=214202300&amp;text=MTBeKC0xMC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5" name="Прямоугольник 5" descr="http://ivo.garant.ru/document/formula?revision=214202300&amp;text=MTBeKC0xNC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FC331F" id="Прямоугольник 5" o:spid="_x0000_s1026" alt="http://ivo.garant.ru/document/formula?revision=214202300&amp;text=MTBeKC0xNC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09575" cy="266700"/>
                      <wp:effectExtent l="0" t="0" r="0" b="0"/>
                      <wp:docPr id="4" name="Прямоугольник 4" descr="http://ivo.garant.ru/document/formula?revision=214202300&amp;text=MTBeKC0xNCk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EFEA6D" id="Прямоугольник 4" o:spid="_x0000_s1026" alt="http://ivo.garant.ru/document/formula?revision=214202300&amp;text=MTBeKC0xNCk=" style="width:3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89. Разрешающая способность по очередности,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 классов: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SR1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SR2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SR3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SR4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 Разрешающая способность по времени,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классов: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1000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1000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TR1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TR2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TR3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TR4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 Общая погрешность, %, для классов: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5,0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5,0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2,0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2,0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1,0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1,0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0,5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0,5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 ЗИП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комплектности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полный комплект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 Срок службы, лет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 Эксплуатационная документация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полный комплект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3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бесперебойного питания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 Напряжение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бесперебойного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 сети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 тока, В, с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заземленным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полюсом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38,4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38,4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57,6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57,6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48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48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72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72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 Номинальное напряжение бесперебойного питания сети переменного тока, В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 Бесперебойное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бесперебойного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 при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допустимых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изменениях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 источника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переменного тока: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напряжения, В: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значение максимальное значение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187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187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242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242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частоты, Гц: минимальное значение максимальное значение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47,5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47,5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51,0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51,0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нелинейных искажений, %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кратковременное (до 3с) изменение напряжения относительно номинального значения, %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импульсные перенапряжения длительностью до 10 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мкс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1000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 Длительность обеспечения электропитания при пропадании внешней сети, час: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обслуживаемые узлы связи</w:t>
            </w:r>
          </w:p>
        </w:tc>
        <w:tc>
          <w:tcPr>
            <w:tcW w:w="262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</w:t>
            </w:r>
          </w:p>
        </w:tc>
        <w:tc>
          <w:tcPr>
            <w:tcW w:w="219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необслуживаемые узлы связи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</w:t>
            </w:r>
          </w:p>
        </w:tc>
        <w:tc>
          <w:tcPr>
            <w:tcW w:w="2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6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 Наличие устройств управления, контроля, сигнализации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 Эксплуатационная документация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полный комплект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3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технического обслуживания объектов электроэнергетики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 Оснащенность объекта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электроэнергетики СДТУ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оснащенности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требованиям </w:t>
            </w:r>
            <w:hyperlink r:id="rId50" w:anchor="/document/186039/entry/1000" w:history="1">
              <w:r w:rsidRPr="006373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</w:t>
              </w:r>
            </w:hyperlink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технической эксплуатации электрических станций и сетей Российской Федерации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ПТЭ) оснащенности СДТУ объекта электроэнергетики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ПТЭ оснащенности СДТУ объекта электроэнергетики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 Помещения для СДТУ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помещения для СДТУ требованиям к размещению средств компьютерной и телекоммуникационной техники, включая требования по заземлению и выравниванию потенциалов.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помещения для СДТУ требованиям к размещению средств компьютерной и телекоммуникационной техники, включая требования по заземлению и выравниванию потенциалов.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 Материально-техническое обеспечение эксплуатации СДТУ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оснащенности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регламентированного эксплуатационного запаса строительных длин оптического кабеля и соответствующих комплектов соединительных муфт, поддерживающей и натяжной арматуры (с учетом пролетов максимальной длины). Отсутствие необходимой измерительной техники. Отсутствие необходимых средств транспорта, в том числе, высокой проходимости.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регламентированного эксплуатационного запаса строительных длин оптического кабеля и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 комплектов соединительных муфт, поддерживающей и натяжной арматуры (с учетом пролетов максимальной длины). Наличие необходимой измерительной техники.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необходимых средств транспорта, в том числе, высокой проходимости.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 Электромагнитная обстановка (далее - ЭМО) и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электромагнитная совместимость (далее - ЭМС)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ЭМО,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помехоэмиссии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помеховосприимчивости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СДТУ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обеспечение ЭМС СДТУ, включая защищенность от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кондуктивных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мощных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электромагнитных помех.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ЭМС СДТУ, включая защищенность от </w:t>
            </w:r>
            <w:proofErr w:type="spellStart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кондуктивных</w:t>
            </w:r>
            <w:proofErr w:type="spellEnd"/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мощных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электромагнитных помех.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 Система синхронной передачи голосовой оперативной информации с подстанций Единой национальной (общероссийской) электрической сети (далее - ЕНЭС)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оснащенности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системы синхронной передачи голосовой оперативной информации с подстанций ЕНЭС в центры управления сетями.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синхронной передачи голосовой оперативной информации с подстанций ЕНЭС в центры управления сетями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 Топология сети связи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Привязка объекта к одному сетевому узлу.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Привязка объекта к двум сетевым узлам.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 Исполнительная и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</w:t>
            </w:r>
          </w:p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полный комплект документации по техническому обслуживанию СДТУ и автоматического включения резерва (далее - АВР)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исполнительной и нормативной базы по техническому обслуживанию СДТУ и АВР</w:t>
            </w:r>
          </w:p>
        </w:tc>
      </w:tr>
      <w:tr w:rsidR="0063734F" w:rsidRPr="0063734F" w:rsidTr="0063734F">
        <w:trPr>
          <w:gridAfter w:val="1"/>
          <w:tblCellSpacing w:w="15" w:type="dxa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 Квалификация персонала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квалификации персонала штатному расписанию.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квалификации персонала штатному расписанию на ключевых должностях.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квалификации персонала штатному расписанию.</w:t>
            </w:r>
          </w:p>
        </w:tc>
      </w:tr>
    </w:tbl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Примечание: Пример оценки технического состояния кабельной линии приведен в </w:t>
      </w:r>
      <w:hyperlink r:id="rId51" w:anchor="/document/71907490/entry/94366" w:history="1">
        <w:r w:rsidRPr="0063734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таблице 2</w:t>
        </w:r>
      </w:hyperlink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Таблица 2</w:t>
      </w:r>
    </w:p>
    <w:tbl>
      <w:tblPr>
        <w:tblW w:w="15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548"/>
        <w:gridCol w:w="2275"/>
        <w:gridCol w:w="2275"/>
        <w:gridCol w:w="2275"/>
        <w:gridCol w:w="2200"/>
      </w:tblGrid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технического состояния кабельной линии N параметра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5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обследование герметичности кабеля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избыточного воздушного давления 0,05 МПа на ЭКУ, МПа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0,1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5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обследование электрических параметров кабеля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Сопротивление изоляции защитных шлангов,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71500" cy="200025"/>
                      <wp:effectExtent l="0" t="0" r="0" b="0"/>
                      <wp:docPr id="3" name="Прямоугольник 3" descr="http://ivo.garant.ru/document/formula?revision=214202300&amp;text=6s7sKi7q7A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C2E727" id="Прямоугольник 3" o:spid="_x0000_s1026" alt="http://ivo.garant.ru/document/formula?revision=214202300&amp;text=6s7sKi7q7A==" style="width: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100 - 5000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Сопротивление изоляции рабочих цепей на ЭКУ, </w:t>
            </w:r>
            <w:r w:rsidRPr="0063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38175" cy="200025"/>
                      <wp:effectExtent l="0" t="0" r="0" b="0"/>
                      <wp:docPr id="2" name="Прямоугольник 2" descr="http://ivo.garant.ru/document/formula?revision=214202300&amp;text=zM7sKi7q7A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8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47388" id="Прямоугольник 2" o:spid="_x0000_s1026" alt="http://ivo.garant.ru/document/formula?revision=214202300&amp;text=zM7sKi7q7A==" style="width:50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меньше 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меньше 100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защищенности цепей на дальнем конце ЭКУ, дБ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5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повреждаемости кабеля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повреждений кабеля на 100 км трассы в год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5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оперативности устранения аварий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время восстановления кабеля, час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8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15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эксплуатационной документацией (нужное подчеркнуть)</w:t>
            </w:r>
          </w:p>
        </w:tc>
      </w:tr>
      <w:tr w:rsidR="0063734F" w:rsidRPr="0063734F" w:rsidTr="0063734F">
        <w:trPr>
          <w:tblCellSpacing w:w="15" w:type="dxa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комплект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34F" w:rsidRPr="0063734F" w:rsidRDefault="0063734F" w:rsidP="00637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3638550" cy="247650"/>
                <wp:effectExtent l="0" t="0" r="0" b="0"/>
                <wp:docPr id="1" name="Прямоугольник 1" descr="http://ivo.garant.ru/document/formula?revision=214202300&amp;text=Sz0oM18xKisxXzIqKzJfMyorM180KiszXzUqKzFfNiorM183KSorMS8vNz0xNjIxLy83PTIu*MDY4NT0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38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10AF9" id="Прямоугольник 1" o:spid="_x0000_s1026" alt="http://ivo.garant.ru/document/formula?revision=214202300&amp;text=Sz0oM18xKisxXzIqKzJfMyorM180KiszXzUqKzFfNiorM183KSorMS8vNz0xNjIxLy83PTIu*MDY4NT0y" style="width:286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" filled="f" stroked="f">
                <o:lock v:ext="edit" aspectratio="t"/>
                <w10:anchorlock/>
              </v:rect>
            </w:pict>
          </mc:Fallback>
        </mc:AlternateContent>
      </w: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63734F" w:rsidRPr="0063734F" w:rsidRDefault="0063734F" w:rsidP="00637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где множители соответствуют бальной оценки n-</w:t>
      </w:r>
      <w:proofErr w:type="spellStart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>го</w:t>
      </w:r>
      <w:proofErr w:type="spellEnd"/>
      <w:r w:rsidRPr="006373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параметра "К" округляется до меньшего целого числа.</w:t>
      </w:r>
    </w:p>
    <w:p w:rsidR="009D7263" w:rsidRDefault="009D7263"/>
    <w:sectPr w:rsidR="009D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4F"/>
    <w:rsid w:val="0063734F"/>
    <w:rsid w:val="009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73E1-C5D2-4EAB-8358-4BFD177D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37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7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6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73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734F"/>
    <w:rPr>
      <w:color w:val="800080"/>
      <w:u w:val="single"/>
    </w:rPr>
  </w:style>
  <w:style w:type="character" w:customStyle="1" w:styleId="entry">
    <w:name w:val="entry"/>
    <w:basedOn w:val="a0"/>
    <w:rsid w:val="0063734F"/>
  </w:style>
  <w:style w:type="paragraph" w:customStyle="1" w:styleId="s16">
    <w:name w:val="s_16"/>
    <w:basedOn w:val="a"/>
    <w:rsid w:val="006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6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63734F"/>
  </w:style>
  <w:style w:type="character" w:customStyle="1" w:styleId="s10">
    <w:name w:val="s_10"/>
    <w:basedOn w:val="a0"/>
    <w:rsid w:val="00637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5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2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0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65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0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23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81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8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66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88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315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33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311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43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76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6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6452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574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666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347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44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601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77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622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945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19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9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874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75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034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45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79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6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45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64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25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90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225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6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6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71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10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123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00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479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996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6656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2619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672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33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796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474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456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3493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866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47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79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44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51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259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7811</Words>
  <Characters>44528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2023-04-21T02:13:00Z</dcterms:created>
  <dcterms:modified xsi:type="dcterms:W3CDTF">2023-04-21T02:15:00Z</dcterms:modified>
</cp:coreProperties>
</file>