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34F" w:rsidRPr="0063734F" w:rsidRDefault="0063734F" w:rsidP="006373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63734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Приказ Министерства энергетики РФ от 25 октября 2017 г. N 1013</w:t>
      </w:r>
      <w:r w:rsidRPr="0063734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br/>
        <w:t>"Об утверждении требований к обеспечению надежности электроэнергетических систем, надежности и безопасности объе</w:t>
      </w:r>
      <w:bookmarkStart w:id="0" w:name="_GoBack"/>
      <w:bookmarkEnd w:id="0"/>
      <w:r w:rsidRPr="0063734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ктов электроэнергетики и </w:t>
      </w:r>
      <w:proofErr w:type="spellStart"/>
      <w:r w:rsidRPr="0063734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энергопринимающих</w:t>
      </w:r>
      <w:proofErr w:type="spellEnd"/>
      <w:r w:rsidRPr="0063734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установок "Правила организации технического обслуживания и ремонта объектов электроэнергетики"</w:t>
      </w:r>
    </w:p>
    <w:p w:rsidR="0063734F" w:rsidRPr="0063734F" w:rsidRDefault="0063734F" w:rsidP="0063734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73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изменениями и дополнениями от:</w:t>
      </w:r>
    </w:p>
    <w:p w:rsidR="0063734F" w:rsidRPr="0063734F" w:rsidRDefault="0063734F" w:rsidP="006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соответствии с </w:t>
      </w:r>
      <w:hyperlink r:id="rId4" w:anchor="/document/185656/entry/282" w:history="1">
        <w:r w:rsidRPr="0063734F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пунктом 2 статьи 28</w:t>
        </w:r>
      </w:hyperlink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Федерального закона от 26 марта 2003 г. N 35-ФЗ "Об электроэнергетике" (Собрание законодательства Российской Федерации, 2003, N 13, ст. 1177; 2017, N 31 (ч. 1), ст. 4822) и </w:t>
      </w:r>
      <w:hyperlink r:id="rId5" w:anchor="/document/71623412/entry/1001" w:history="1">
        <w:r w:rsidRPr="0063734F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пунктом 1</w:t>
        </w:r>
      </w:hyperlink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постановления Правительства Российской Федерации от 2 марта 2017 г. N 244 "О совершенствовании требований к обеспечению надежности и безопасности электроэнергетических систем и объектов электроэнергетики и внесении изменений в некоторые акты Правительства Российской Федерации" (Собрание законодательства Российской Федерации, 2017, N 11, ст. 1562), приказываю:</w:t>
      </w:r>
    </w:p>
    <w:p w:rsidR="0063734F" w:rsidRPr="0063734F" w:rsidRDefault="0063734F" w:rsidP="006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 Утвердить прилагаемые требования к обеспечению надежности электроэнергетических систем, надежности и безопасности объектов электроэнергетики и </w:t>
      </w:r>
      <w:proofErr w:type="spellStart"/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>энергопринимающих</w:t>
      </w:r>
      <w:proofErr w:type="spellEnd"/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установок "</w:t>
      </w:r>
      <w:hyperlink r:id="rId6" w:anchor="/document/71907490/entry/509" w:history="1">
        <w:r w:rsidRPr="0063734F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Правила</w:t>
        </w:r>
      </w:hyperlink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организации технического обслуживания и ремонта объектов электроэнергетики".</w:t>
      </w:r>
    </w:p>
    <w:p w:rsidR="0063734F" w:rsidRPr="0063734F" w:rsidRDefault="0063734F" w:rsidP="006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 Настоящий приказ вступает в силу по истечении шести месяцев со дня его </w:t>
      </w:r>
      <w:hyperlink r:id="rId7" w:anchor="/document/71907491/entry/0" w:history="1">
        <w:r w:rsidRPr="0063734F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официального опубликования</w:t>
        </w:r>
      </w:hyperlink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1"/>
        <w:gridCol w:w="3134"/>
      </w:tblGrid>
      <w:tr w:rsidR="0063734F" w:rsidRPr="0063734F" w:rsidTr="0063734F">
        <w:trPr>
          <w:tblCellSpacing w:w="15" w:type="dxa"/>
        </w:trPr>
        <w:tc>
          <w:tcPr>
            <w:tcW w:w="3300" w:type="pct"/>
            <w:vAlign w:val="bottom"/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1650" w:type="pct"/>
            <w:vAlign w:val="bottom"/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 </w:t>
            </w:r>
            <w:proofErr w:type="spellStart"/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Новак</w:t>
            </w:r>
            <w:proofErr w:type="spellEnd"/>
          </w:p>
        </w:tc>
      </w:tr>
    </w:tbl>
    <w:p w:rsidR="0063734F" w:rsidRPr="0063734F" w:rsidRDefault="0063734F" w:rsidP="006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63734F" w:rsidRPr="0063734F" w:rsidRDefault="0063734F" w:rsidP="006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>Зарегистрировано в Минюсте РФ 26 марта 2018 г.</w:t>
      </w:r>
    </w:p>
    <w:p w:rsidR="0063734F" w:rsidRPr="0063734F" w:rsidRDefault="0063734F" w:rsidP="006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>Регистрационный N 50503</w:t>
      </w:r>
    </w:p>
    <w:p w:rsidR="0063734F" w:rsidRPr="0063734F" w:rsidRDefault="0063734F" w:rsidP="006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>УТВЕРЖДЕНЫ</w:t>
      </w:r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hyperlink r:id="rId8" w:anchor="/document/71907490/entry/0" w:history="1">
        <w:r w:rsidRPr="0063734F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приказом</w:t>
        </w:r>
      </w:hyperlink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Минэнерго России</w:t>
      </w:r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от 25 октября 2017 г. N 1013</w:t>
      </w:r>
    </w:p>
    <w:p w:rsidR="0063734F" w:rsidRPr="0063734F" w:rsidRDefault="0063734F" w:rsidP="006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>Правила</w:t>
      </w:r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организации технического обслуживания и ремонта объектов электроэнергетики</w:t>
      </w:r>
    </w:p>
    <w:p w:rsidR="0063734F" w:rsidRPr="0063734F" w:rsidRDefault="0063734F" w:rsidP="0063734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73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изменениями и дополнениями от:</w:t>
      </w:r>
    </w:p>
    <w:p w:rsidR="0063734F" w:rsidRPr="0063734F" w:rsidRDefault="0063734F" w:rsidP="006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>I. Общие положения</w:t>
      </w:r>
    </w:p>
    <w:p w:rsidR="0063734F" w:rsidRPr="0063734F" w:rsidRDefault="0063734F" w:rsidP="006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 Настоящие Правила устанавливают требования к организации технического обслуживания, планирования, подготовки, производства ремонта и приемки из ремонта (далее - </w:t>
      </w:r>
      <w:proofErr w:type="spellStart"/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>ТОиР</w:t>
      </w:r>
      <w:proofErr w:type="spellEnd"/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>) объектов электроэнергетики (за исключением атомных электростанций), входящих в электроэнергетические системы, а также требования по контролю за организацией ремонтной деятельности указанных объектов субъектами электроэнергетики.</w:t>
      </w:r>
    </w:p>
    <w:p w:rsidR="0063734F" w:rsidRPr="0063734F" w:rsidRDefault="0063734F" w:rsidP="006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 Действие настоящих Правил распространяется на используемые в процессах производства, передачи, распределения электрической энергии, оперативно-диспетчерского управления в электроэнергетике оборудование, здания и сооружения объектов по производству электрической энергии, в том числе функционирующих в режиме комбинированной </w:t>
      </w:r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выработки электрической и тепловой энергии, установленной мощностью 5 МВт и более и объектов электросетевого хозяйства:</w:t>
      </w:r>
    </w:p>
    <w:p w:rsidR="0063734F" w:rsidRPr="0063734F" w:rsidRDefault="0063734F" w:rsidP="006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основное, вспомогательное, </w:t>
      </w:r>
      <w:proofErr w:type="spellStart"/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>общестанционное</w:t>
      </w:r>
      <w:proofErr w:type="spellEnd"/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оборудование тепловых и гидравлических электростанций;</w:t>
      </w:r>
    </w:p>
    <w:p w:rsidR="0063734F" w:rsidRPr="0063734F" w:rsidRDefault="0063734F" w:rsidP="006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>технические и программные средства автоматизированных систем управления технологическими процессами (далее - АСУ ТП), тепловой автоматики и измерений (далее - ТАИ) тепловых, гидравлических электростанций и объектов передачи и распределения электрической энергии;</w:t>
      </w:r>
    </w:p>
    <w:p w:rsidR="0063734F" w:rsidRPr="0063734F" w:rsidRDefault="0063734F" w:rsidP="006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>линии электропередачи (далее - ЛЭП), оборудование трансформаторных подстанций (далее - ТП), распределительных устройств (далее - РУ);</w:t>
      </w:r>
    </w:p>
    <w:p w:rsidR="0063734F" w:rsidRPr="0063734F" w:rsidRDefault="0063734F" w:rsidP="006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абзац утратил силу с 23 января 2021 г. - </w:t>
      </w:r>
      <w:hyperlink r:id="rId9" w:anchor="/document/74797260/entry/2001" w:history="1">
        <w:r w:rsidRPr="0063734F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Приказ</w:t>
        </w:r>
      </w:hyperlink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Минэнерго России от 13 июля 2020 г. N 555</w:t>
      </w:r>
    </w:p>
    <w:p w:rsidR="0063734F" w:rsidRPr="0063734F" w:rsidRDefault="0063734F" w:rsidP="006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10" w:anchor="/document/77702480/entry/20005" w:history="1">
        <w:r w:rsidRPr="0063734F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См. предыдущую редакцию</w:t>
        </w:r>
      </w:hyperlink>
    </w:p>
    <w:p w:rsidR="0063734F" w:rsidRPr="0063734F" w:rsidRDefault="0063734F" w:rsidP="006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>устройства релейной защиты и автоматики (далее - РЗА);</w:t>
      </w:r>
    </w:p>
    <w:p w:rsidR="0063734F" w:rsidRPr="0063734F" w:rsidRDefault="0063734F" w:rsidP="006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средства технологического и диспетчерского управления (далее - СДТУ), включающие в себя инженерную инфраструктуру кабельных линий связи (кабельная канализация, линейно-кабельные сооружения (далее - ЛКС) подземных кабелей связи, ЛКС волоконно-оптических линий связи, смонтированных на воздушной линии электропередачи (далее - ВОЛС-ВЛ), кабельные линии связи, волоконно-оптические линии связи, радиорелейные линии связи (полукомплекты), устройства радиосвязи, устройства высокочастотной связи по воздушной линии электропередачи; канал ТЧ 0,3-3,4 кГц аналоговых систем передачи, основной цифровой канал со скоростью 64 кбит/с цифровых систем передачи </w:t>
      </w:r>
      <w:proofErr w:type="spellStart"/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>плезиохронной</w:t>
      </w:r>
      <w:proofErr w:type="spellEnd"/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цифровой иерархии, автоматические телефонные станции, диспетчерские коммутаторы, абонентские устройства (в том числе устройства регистрации диспетчерских служебных переговоров, поисковой громкоговорящей связи, </w:t>
      </w:r>
      <w:proofErr w:type="spellStart"/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>часофикации</w:t>
      </w:r>
      <w:proofErr w:type="spellEnd"/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>, селекторных совещаний), устройства телемеханики, устройства бесперебойного питания, антенно-мачтовые сооружения;</w:t>
      </w:r>
    </w:p>
    <w:p w:rsidR="0063734F" w:rsidRPr="0063734F" w:rsidRDefault="0063734F" w:rsidP="006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>здания и сооружения тепловых и гидравлических электростанций, электрических сетей;</w:t>
      </w:r>
    </w:p>
    <w:p w:rsidR="0063734F" w:rsidRPr="0063734F" w:rsidRDefault="0063734F" w:rsidP="006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>гидротехнические сооружения тепловых и гидравлических электростанций.</w:t>
      </w:r>
    </w:p>
    <w:p w:rsidR="0063734F" w:rsidRPr="0063734F" w:rsidRDefault="0063734F" w:rsidP="006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Правила дополнены пунктом 2.1 с 23 января 2021 г. - </w:t>
      </w:r>
      <w:hyperlink r:id="rId11" w:anchor="/document/74797260/entry/2002" w:history="1">
        <w:r w:rsidRPr="0063734F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Приказ</w:t>
        </w:r>
      </w:hyperlink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Минэнерго России от 13 июля 2020 г. N 555</w:t>
      </w:r>
    </w:p>
    <w:p w:rsidR="0063734F" w:rsidRPr="0063734F" w:rsidRDefault="0063734F" w:rsidP="006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>2.1. Действие настоящих Правил не распространяется на:</w:t>
      </w:r>
    </w:p>
    <w:p w:rsidR="0063734F" w:rsidRPr="0063734F" w:rsidRDefault="0063734F" w:rsidP="006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>устройства и комплексы релейной защиты и автоматики;</w:t>
      </w:r>
    </w:p>
    <w:p w:rsidR="0063734F" w:rsidRPr="0063734F" w:rsidRDefault="0063734F" w:rsidP="006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вторичные цепи и вспомогательную аппаратуру (реле, устройства, блоки питания), автоматические выключатели в цепях питания оперативным током и в цепях напряжения, микропроцессорные и электронные </w:t>
      </w:r>
      <w:proofErr w:type="spellStart"/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>расцепители</w:t>
      </w:r>
      <w:proofErr w:type="spellEnd"/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автоматических выключателей напряжением до 0,4 </w:t>
      </w:r>
      <w:proofErr w:type="spellStart"/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>кВ</w:t>
      </w:r>
      <w:proofErr w:type="spellEnd"/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>, измерительные трансформаторы тока и напряжения, элементы приводов коммутационных аппаратов, высокочастотных каналов и схем отбора напряжения, функционально связанные с устройствами или комплексами релейной защиты и автоматики.</w:t>
      </w:r>
    </w:p>
    <w:p w:rsidR="0063734F" w:rsidRPr="0063734F" w:rsidRDefault="0063734F" w:rsidP="006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Организация, планирование, подготовка и проведение технического обслуживания устройств и комплексов релейной защиты и автоматики и вторичного оборудования, указанного в абзаце третьем настоящего пункта, осуществляются в соответствии с правилами технического обслуживания устройств и комплексов релейной защиты и автоматики, утверждаемыми Министерством энергетики Российской Федерации в соответствии с </w:t>
      </w:r>
      <w:hyperlink r:id="rId12" w:anchor="/document/72015900/entry/23" w:history="1">
        <w:r w:rsidRPr="0063734F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подпунктом "в" пункта 2</w:t>
        </w:r>
      </w:hyperlink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постановления Правительства Российской Федерации от 13 августа 2018 г. N 937 "Об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Федерации" (Собрание законодательства Российской Федерации, 2018, N 34, ст. 5483)".</w:t>
      </w:r>
    </w:p>
    <w:p w:rsidR="0063734F" w:rsidRPr="0063734F" w:rsidRDefault="0063734F" w:rsidP="006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>3. В настоящих Правилах используются термины и определения в значениях, установленных законодательством Российской Федерации.</w:t>
      </w:r>
    </w:p>
    <w:p w:rsidR="0063734F" w:rsidRPr="0063734F" w:rsidRDefault="0063734F" w:rsidP="006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>II. Основные положения организации технического обслуживания и ремонта</w:t>
      </w:r>
    </w:p>
    <w:p w:rsidR="0063734F" w:rsidRPr="0063734F" w:rsidRDefault="0063734F" w:rsidP="006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4. Организация </w:t>
      </w:r>
      <w:proofErr w:type="spellStart"/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>ТОиР</w:t>
      </w:r>
      <w:proofErr w:type="spellEnd"/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должна осуществляться субъектами электроэнергетики в отношении объектов электроэнергетики, принадлежащих им на праве собственности или ином законном основании, в соответствии с локальными нормативными актами субъектов электроэнергетики (далее - ЛНА), разрабатываемых в соответствии с настоящими Правилами и регламентирующих организацию технического обслуживания и ремонта оборудования, зданий и сооружений объектов электроэнергетики, порядок и правила взаимодействия лиц, осуществляющих ремонтную деятельность, и устанавливающих требования по:</w:t>
      </w:r>
    </w:p>
    <w:p w:rsidR="0063734F" w:rsidRPr="0063734F" w:rsidRDefault="0063734F" w:rsidP="006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>выбору вида организации ремонта;</w:t>
      </w:r>
    </w:p>
    <w:p w:rsidR="0063734F" w:rsidRPr="0063734F" w:rsidRDefault="0063734F" w:rsidP="006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>организации планирования, подготовки, проведения ремонта и приемки оборудования, зданий и сооружений из ремонта;</w:t>
      </w:r>
    </w:p>
    <w:p w:rsidR="0063734F" w:rsidRPr="0063734F" w:rsidRDefault="0063734F" w:rsidP="006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организации </w:t>
      </w:r>
      <w:proofErr w:type="gramStart"/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>материально-технического обеспечения</w:t>
      </w:r>
      <w:proofErr w:type="gramEnd"/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запланированного и непланового (аварийного) ремонта;</w:t>
      </w:r>
    </w:p>
    <w:p w:rsidR="0063734F" w:rsidRPr="0063734F" w:rsidRDefault="0063734F" w:rsidP="006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>внутренней системе контроля ремонтной деятельности;</w:t>
      </w:r>
    </w:p>
    <w:p w:rsidR="0063734F" w:rsidRPr="0063734F" w:rsidRDefault="0063734F" w:rsidP="006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>организации и координированию деятельности по поддержанию оборудования, зданий и сооружений объектов электроэнергетики в исправном техническом состоянии, в котором они соответствуют всем требованиям, установленным в ремонтной документации на них;</w:t>
      </w:r>
    </w:p>
    <w:p w:rsidR="0063734F" w:rsidRPr="0063734F" w:rsidRDefault="0063734F" w:rsidP="006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обеспечению соответствия отремонтированного оборудования, зданий и сооружений и процессов </w:t>
      </w:r>
      <w:proofErr w:type="spellStart"/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>ТОиР</w:t>
      </w:r>
      <w:proofErr w:type="spellEnd"/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требованиям нормативной и технической документации, указанной в </w:t>
      </w:r>
      <w:hyperlink r:id="rId13" w:anchor="/document/71907490/entry/17" w:history="1">
        <w:r w:rsidRPr="0063734F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пункте 17</w:t>
        </w:r>
      </w:hyperlink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настоящих Правил;</w:t>
      </w:r>
    </w:p>
    <w:p w:rsidR="0063734F" w:rsidRPr="0063734F" w:rsidRDefault="0063734F" w:rsidP="006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созданию и обеспечению функционирования системы управления </w:t>
      </w:r>
      <w:proofErr w:type="spellStart"/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>ТОиР</w:t>
      </w:r>
      <w:proofErr w:type="spellEnd"/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>, в том числе систем контроля технического состояния и диагностирования оборудования и сооружений;</w:t>
      </w:r>
    </w:p>
    <w:p w:rsidR="0063734F" w:rsidRPr="0063734F" w:rsidRDefault="0063734F" w:rsidP="006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разработке стратегии и формированию условий, обеспечивающих </w:t>
      </w:r>
      <w:proofErr w:type="spellStart"/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>ТОиР</w:t>
      </w:r>
      <w:proofErr w:type="spellEnd"/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оборудования иностранной разработки или производства, в том числе газотурбинных установок, организациями, оказывающими услуги по </w:t>
      </w:r>
      <w:proofErr w:type="spellStart"/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>ТОиР</w:t>
      </w:r>
      <w:proofErr w:type="spellEnd"/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p w:rsidR="0063734F" w:rsidRPr="0063734F" w:rsidRDefault="0063734F" w:rsidP="006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>формированию и утверждению в установленные настоящими Правилами сроки перспективных, годовых планов ремонта оборудования, зданий и сооружений, а также обеспечению контроля за их выполнением;</w:t>
      </w:r>
    </w:p>
    <w:p w:rsidR="0063734F" w:rsidRPr="0063734F" w:rsidRDefault="0063734F" w:rsidP="006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финансированию </w:t>
      </w:r>
      <w:proofErr w:type="spellStart"/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>ТОиР</w:t>
      </w:r>
      <w:proofErr w:type="spellEnd"/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оборудования, зданий и сооружений;</w:t>
      </w:r>
    </w:p>
    <w:p w:rsidR="0063734F" w:rsidRPr="0063734F" w:rsidRDefault="0063734F" w:rsidP="006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обеспечению производственных процессов </w:t>
      </w:r>
      <w:proofErr w:type="spellStart"/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>ТОиР</w:t>
      </w:r>
      <w:proofErr w:type="spellEnd"/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нормативными, техническими, технологическими, организационно-распорядительными документами, их соблюдению, а также поддержанию в актуальном состоянии;</w:t>
      </w:r>
    </w:p>
    <w:p w:rsidR="0063734F" w:rsidRPr="0063734F" w:rsidRDefault="0063734F" w:rsidP="006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обеспечению контроля деятельности объектов электроэнергетики, в части выполнения на таких объектах требований законодательства Российской Федерации </w:t>
      </w:r>
      <w:hyperlink r:id="rId14" w:anchor="/document/11900785/entry/0" w:history="1">
        <w:r w:rsidRPr="0063734F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о промышленной безопасности</w:t>
        </w:r>
      </w:hyperlink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об экологической безопасности, об охране труда и </w:t>
      </w:r>
      <w:hyperlink r:id="rId15" w:anchor="/document/10103955/entry/2" w:history="1">
        <w:r w:rsidRPr="0063734F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о пожарной безопасности</w:t>
        </w:r>
      </w:hyperlink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p w:rsidR="0063734F" w:rsidRPr="0063734F" w:rsidRDefault="0063734F" w:rsidP="006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обеспечению контроля фактического технического состояния оборудования, зданий и сооружений объектов электроэнергетики с целью уточнения перечня работ и объемов </w:t>
      </w:r>
      <w:proofErr w:type="spellStart"/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>ТОиР</w:t>
      </w:r>
      <w:proofErr w:type="spellEnd"/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сроков их выполнения;</w:t>
      </w:r>
    </w:p>
    <w:p w:rsidR="0063734F" w:rsidRPr="0063734F" w:rsidRDefault="0063734F" w:rsidP="006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проведению систематического анализа информации об авариях, повреждениях, отказах и дефектах оборудования, зданий и сооружений, выявляемых при эксплуатации и </w:t>
      </w:r>
      <w:proofErr w:type="spellStart"/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>ТОиР</w:t>
      </w:r>
      <w:proofErr w:type="spellEnd"/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>, выполнению по результатам анализа мероприятий по повышению надежности работы оборудования и сооружений, с целью предотвращения их повторения;</w:t>
      </w:r>
    </w:p>
    <w:p w:rsidR="0063734F" w:rsidRPr="0063734F" w:rsidRDefault="0063734F" w:rsidP="006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созданию системы контроля качества производственных процессов </w:t>
      </w:r>
      <w:proofErr w:type="spellStart"/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>ТОиР</w:t>
      </w:r>
      <w:proofErr w:type="spellEnd"/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p w:rsidR="0063734F" w:rsidRPr="0063734F" w:rsidRDefault="0063734F" w:rsidP="006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формированию требований и технических заданий на разработку конструкторской документации и технических условий на поставку оборудования, в том числе в части обеспечения выполнения требований по ремонтопригодности, поставке ремонтной документации и специальной технологической оснастки для проведения </w:t>
      </w:r>
      <w:proofErr w:type="spellStart"/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>ТОиР</w:t>
      </w:r>
      <w:proofErr w:type="spellEnd"/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p w:rsidR="0063734F" w:rsidRPr="0063734F" w:rsidRDefault="0063734F" w:rsidP="006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>обеспечению внесения в проектную документацию на новое строительство, реконструкцию и техническое перевооружение объектов электроэнергетики требований по ремонтопригодности энергоустановок, организации и механизации ремонта, наличию площадей для раскладки составных частей оборудования при ремонте, ремонтных площадок;</w:t>
      </w:r>
    </w:p>
    <w:p w:rsidR="0063734F" w:rsidRPr="0063734F" w:rsidRDefault="0063734F" w:rsidP="006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>формированию аварийного запаса оборудования, запасных частей и материалов и обеспечению контроля за его наличием, расходованием и пополнением;</w:t>
      </w:r>
    </w:p>
    <w:p w:rsidR="0063734F" w:rsidRPr="0063734F" w:rsidRDefault="0063734F" w:rsidP="006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организации подготовки и повышения квалификации персонала, осуществляющего выполнение </w:t>
      </w:r>
      <w:proofErr w:type="spellStart"/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>ТОиР</w:t>
      </w:r>
      <w:proofErr w:type="spellEnd"/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63734F" w:rsidRPr="0063734F" w:rsidRDefault="0063734F" w:rsidP="006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5. При разработке ЛНА, указанных в </w:t>
      </w:r>
      <w:hyperlink r:id="rId16" w:anchor="/document/71907490/entry/4" w:history="1">
        <w:r w:rsidRPr="0063734F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абзаце 1 пункта 4</w:t>
        </w:r>
      </w:hyperlink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настоящих Правил, должно учитываться следующее:</w:t>
      </w:r>
    </w:p>
    <w:p w:rsidR="0063734F" w:rsidRPr="0063734F" w:rsidRDefault="0063734F" w:rsidP="006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>а) ремонт субъектам электроэнергетики следует осуществлять с применением следующих видов организации ремонта оборудования и ЛЭП объектов электроэнергетики:</w:t>
      </w:r>
    </w:p>
    <w:p w:rsidR="0063734F" w:rsidRPr="0063734F" w:rsidRDefault="0063734F" w:rsidP="006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>планово-предупредительный ремонт;</w:t>
      </w:r>
    </w:p>
    <w:p w:rsidR="0063734F" w:rsidRPr="0063734F" w:rsidRDefault="0063734F" w:rsidP="006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>ремонт по техническому состоянию;</w:t>
      </w:r>
    </w:p>
    <w:p w:rsidR="0063734F" w:rsidRPr="0063734F" w:rsidRDefault="0063734F" w:rsidP="006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>б) продолжительность принятого вида организации ремонта должна составлять не менее 12 лет;</w:t>
      </w:r>
    </w:p>
    <w:p w:rsidR="0063734F" w:rsidRPr="0063734F" w:rsidRDefault="0063734F" w:rsidP="006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>в) выполнение ремонта оборудования или его остановы для контроля технического состояния в соответствии с перспективными и годовыми планами в отношении всех видов организации ремонта должно планироваться субъектами электроэнергетики с учетом выполнения следующих условий:</w:t>
      </w:r>
    </w:p>
    <w:p w:rsidR="0063734F" w:rsidRPr="0063734F" w:rsidRDefault="0063734F" w:rsidP="006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планирование ремонта оборудования ТП ЛЭП, являющимися объектами диспетчеризации, субъектами электроэнергетики должно производиться в порядке и в сроки, установленные </w:t>
      </w:r>
      <w:hyperlink r:id="rId17" w:anchor="/document/191582/entry/1000" w:history="1">
        <w:r w:rsidRPr="0063734F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Правилами</w:t>
        </w:r>
      </w:hyperlink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вывода объектов электроэнергетики в ремонт и из эксплуатации, утвержденными </w:t>
      </w:r>
      <w:hyperlink r:id="rId18" w:anchor="/document/191582/entry/0" w:history="1">
        <w:r w:rsidRPr="0063734F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постановлением</w:t>
        </w:r>
      </w:hyperlink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Правительства Российской Федерации от 26.07.2007 N 484 (Собрание законодательства Российской Федерации, 2007, N 31, ст. 4100; 2014, N 34, ст. 4677) (далее - Правила вывода в ремонт);</w:t>
      </w:r>
    </w:p>
    <w:p w:rsidR="0063734F" w:rsidRPr="0063734F" w:rsidRDefault="0063734F" w:rsidP="006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планирование ремонта оборудования электростанций и тепловых сетей, являющегося источником тепловой энергии, субъектами электроэнергетики должно производиться в порядке и в сроки, установленные </w:t>
      </w:r>
      <w:hyperlink r:id="rId19" w:anchor="/document/70224118/entry/1000" w:history="1">
        <w:r w:rsidRPr="0063734F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Правилами</w:t>
        </w:r>
      </w:hyperlink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вывода в ремонт и из эксплуатации источников тепловой энергии и тепловых сетей, утвержденными </w:t>
      </w:r>
      <w:hyperlink r:id="rId20" w:anchor="/document/70224118/entry/0" w:history="1">
        <w:r w:rsidRPr="0063734F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постановлением</w:t>
        </w:r>
      </w:hyperlink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Правительства Российской Федерации от 06.09.2012 N 889 (Собрание законодательства Российской Федерации, 2012, N 37, ст. 5009; 2014, N 34, ст. 4677) (далее - Правила вывода в ремонт источников тепловой энергии);</w:t>
      </w:r>
    </w:p>
    <w:p w:rsidR="0063734F" w:rsidRPr="0063734F" w:rsidRDefault="0063734F" w:rsidP="006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вывод в ремонт включенного в перечень объектов диспетчеризации субъекта оперативно-диспетчерского управления в электроэнергетике оборудования электростанций, функционирующих в режиме комбинированной выработки электрической и тепловой энергии, должно осуществляться по согласованию с органом местного самоуправления в соответствии с </w:t>
      </w:r>
      <w:hyperlink r:id="rId21" w:anchor="/document/70224118/entry/1000" w:history="1">
        <w:r w:rsidRPr="0063734F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Правилами</w:t>
        </w:r>
      </w:hyperlink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вывода в ремонт источников тепловой энергии и субъектом оперативно-диспетчерского управления в электроэнергетике;</w:t>
      </w:r>
    </w:p>
    <w:p w:rsidR="0063734F" w:rsidRPr="0063734F" w:rsidRDefault="0063734F" w:rsidP="006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г) выполнение работ по </w:t>
      </w:r>
      <w:proofErr w:type="spellStart"/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>ТОиР</w:t>
      </w:r>
      <w:proofErr w:type="spellEnd"/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следует производить при обязательной организационно-технической подготовке и обеспечении МТР и ремонтным персоналом, обладающим квалификацией соответствующей содержанию работ.</w:t>
      </w:r>
    </w:p>
    <w:p w:rsidR="0063734F" w:rsidRPr="0063734F" w:rsidRDefault="0063734F" w:rsidP="006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>д) обеспечение для организации системы внутреннего контроля ремонтной деятельности:</w:t>
      </w:r>
    </w:p>
    <w:p w:rsidR="0063734F" w:rsidRPr="0063734F" w:rsidRDefault="0063734F" w:rsidP="006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учета оборудования, зданий и сооружений, указанных в </w:t>
      </w:r>
      <w:hyperlink r:id="rId22" w:anchor="/document/71907490/entry/2" w:history="1">
        <w:r w:rsidRPr="0063734F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пункте 2</w:t>
        </w:r>
      </w:hyperlink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настоящих Правил;</w:t>
      </w:r>
    </w:p>
    <w:p w:rsidR="0063734F" w:rsidRPr="0063734F" w:rsidRDefault="0063734F" w:rsidP="006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>определения персонала, ответственного за внутренний контроль соблюдения субъектом электроэнергетики требований, предусмотренных настоящими Правилами;</w:t>
      </w:r>
    </w:p>
    <w:p w:rsidR="0063734F" w:rsidRPr="0063734F" w:rsidRDefault="0063734F" w:rsidP="006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>устранения нарушений обязательных требований, установленных настоящими Правилами;</w:t>
      </w:r>
    </w:p>
    <w:p w:rsidR="0063734F" w:rsidRPr="0063734F" w:rsidRDefault="0063734F" w:rsidP="006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>контроля и участия персонала, ответственного за внутренний контроль, в мероприятиях, проводимых субъектом электроэнергетики в соответствии с настоящими Правилами, и приостановку их выполнения при обнаружении нарушений до их устранения;</w:t>
      </w:r>
    </w:p>
    <w:p w:rsidR="0063734F" w:rsidRPr="0063734F" w:rsidRDefault="0063734F" w:rsidP="006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>документирования проведения мероприятий внутреннего контроля, осуществление учета нарушений настоящих Правил и контроля их устранение.</w:t>
      </w:r>
    </w:p>
    <w:p w:rsidR="0063734F" w:rsidRPr="0063734F" w:rsidRDefault="0063734F" w:rsidP="006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>6. В целях осуществления ремонтной деятельности должны осуществляться:</w:t>
      </w:r>
    </w:p>
    <w:p w:rsidR="0063734F" w:rsidRPr="0063734F" w:rsidRDefault="0063734F" w:rsidP="006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>техническое обслуживание;</w:t>
      </w:r>
    </w:p>
    <w:p w:rsidR="0063734F" w:rsidRPr="0063734F" w:rsidRDefault="0063734F" w:rsidP="006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>ремонт.</w:t>
      </w:r>
    </w:p>
    <w:p w:rsidR="0063734F" w:rsidRPr="0063734F" w:rsidRDefault="0063734F" w:rsidP="006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7. Техническое обслуживание оборудования, зданий и сооружений объектов электроэнергетики состоит в выполнении комплекса технологических операций и организационных действий по поддержанию их работоспособности или исправности при использовании по назначению, ожидании, хранении и транспортировании. Организация технического обслуживания оборудования, зданий и сооружений объектов электроэнергетики должна осуществляться в соответствии с градостроительным законодательством Российской Федерации, законодательством Российской Федерации </w:t>
      </w:r>
      <w:hyperlink r:id="rId23" w:anchor="/document/11900785/entry/0" w:history="1">
        <w:r w:rsidRPr="0063734F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о промышленной безопасности</w:t>
        </w:r>
      </w:hyperlink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hyperlink r:id="rId24" w:anchor="/document/12172032/entry/0" w:history="1">
        <w:r w:rsidRPr="0063734F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о безопасности зданий и сооружений</w:t>
        </w:r>
      </w:hyperlink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в соответствии с ремонтной документацией, указанной в </w:t>
      </w:r>
      <w:hyperlink r:id="rId25" w:anchor="/document/71907490/entry/17" w:history="1">
        <w:r w:rsidRPr="0063734F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пункте 17</w:t>
        </w:r>
      </w:hyperlink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настоящих Правил.</w:t>
      </w:r>
    </w:p>
    <w:p w:rsidR="0063734F" w:rsidRPr="0063734F" w:rsidRDefault="0063734F" w:rsidP="006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>В отношении объекта электроэнергетики должны:</w:t>
      </w:r>
    </w:p>
    <w:p w:rsidR="0063734F" w:rsidRPr="0063734F" w:rsidRDefault="0063734F" w:rsidP="006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>устанавливаться состав работ по техническому обслуживанию и периодичность (график) их выполнения по видам оборудования, по каждому зданию и сооружению;</w:t>
      </w:r>
    </w:p>
    <w:p w:rsidR="0063734F" w:rsidRPr="0063734F" w:rsidRDefault="0063734F" w:rsidP="006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>назначаться исполнители работ по техническому обслуживанию из персонала объекта электроэнергетики или лиц, привлеченных организаций -исполнителей ремонта;</w:t>
      </w:r>
    </w:p>
    <w:p w:rsidR="0063734F" w:rsidRPr="0063734F" w:rsidRDefault="0063734F" w:rsidP="006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>обеспечиваться ведение на материальном носителе или в электронной форме журналов технического обслуживания по видам оборудования, по каждому зданию и сооружению, в которые следует вносить сведения о выполненных работах, сроках выполнения и исполнителях.</w:t>
      </w:r>
    </w:p>
    <w:p w:rsidR="0063734F" w:rsidRPr="0063734F" w:rsidRDefault="0063734F" w:rsidP="006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>8. Ремонты, в зависимости от планирования, следует подразделять на плановые, неплановые и аварийные.</w:t>
      </w:r>
    </w:p>
    <w:p w:rsidR="0063734F" w:rsidRPr="0063734F" w:rsidRDefault="0063734F" w:rsidP="006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>Плановый ремонт также следует подразделять на:</w:t>
      </w:r>
    </w:p>
    <w:p w:rsidR="0063734F" w:rsidRPr="0063734F" w:rsidRDefault="0063734F" w:rsidP="006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планово-предупредительный ремонт, который следует выполнять с периодичностью, установленной в ремонтной документации, указанной в </w:t>
      </w:r>
      <w:hyperlink r:id="rId26" w:anchor="/document/71907490/entry/17" w:history="1">
        <w:r w:rsidRPr="0063734F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пункте 17</w:t>
        </w:r>
      </w:hyperlink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настоящих Правил, а объем ремонта должен определяться по типовому перечню ремонтных работ с учетом фактического технического состояния и включать выполнение дополнительных сверхтиповых ремонтных работ для устранения дефектов, выявленных в процессе эксплуатации (при наличии), и по результатам предыдущих</w:t>
      </w:r>
      <w:hyperlink r:id="rId27" w:anchor="/document/3100000/entry/0" w:history="1">
        <w:r w:rsidRPr="0063734F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#</w:t>
        </w:r>
      </w:hyperlink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ремонта, установленных предписаниями органов государственного надзора (при наличии);</w:t>
      </w:r>
    </w:p>
    <w:p w:rsidR="0063734F" w:rsidRPr="0063734F" w:rsidRDefault="0063734F" w:rsidP="006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ремонт по техническому состоянию, представляющий собой ремонт, при котором контроль технического состояния оборудования следует выполнять с периодичностью и в объеме, установленными в ремонтной документации, указанной в </w:t>
      </w:r>
      <w:hyperlink r:id="rId28" w:anchor="/document/71907490/entry/17" w:history="1">
        <w:r w:rsidRPr="0063734F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пункте 17</w:t>
        </w:r>
      </w:hyperlink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настоящих Правил, а объем и момент начала ремонта должны определяться результатами контроля технического состояния оборудования.</w:t>
      </w:r>
    </w:p>
    <w:p w:rsidR="0063734F" w:rsidRPr="0063734F" w:rsidRDefault="0063734F" w:rsidP="006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>Неплановый ремонт не предусматривается годовым (месячным) графиком ремонта. Неплановый ремонт должен проводиться с целью устранения последствий неисправностей или дефектов, влияющих на нормальную и безопасную эксплуатацию, а также по результатам контроля технического состояния. Если для непланового ремонта требуется вывод из работы объекта диспетчеризации, то данный ремонт должен быть согласован с субъектом оперативно - диспетчерского управления.</w:t>
      </w:r>
    </w:p>
    <w:p w:rsidR="0063734F" w:rsidRPr="0063734F" w:rsidRDefault="0063734F" w:rsidP="006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>Аварийные ремонты должны проводиться в случаях устранения последствий аварии на оборудовании для восстановления его работоспособности.</w:t>
      </w:r>
    </w:p>
    <w:p w:rsidR="0063734F" w:rsidRPr="0063734F" w:rsidRDefault="0063734F" w:rsidP="006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>9. При организации планово-предупредительного ремонта в зависимости от объема выполняемых ремонтных мероприятий ремонты следует подразделять на текущие, средние или капитальные.</w:t>
      </w:r>
    </w:p>
    <w:p w:rsidR="0063734F" w:rsidRPr="0063734F" w:rsidRDefault="0063734F" w:rsidP="006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При капитальном ремонте оборудования, который выполняется для восстановления исправности и полного или близкого </w:t>
      </w:r>
      <w:proofErr w:type="gramStart"/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>к полному ресурса</w:t>
      </w:r>
      <w:proofErr w:type="gramEnd"/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объекта с заменой или восстановлением любых его частей, может производиться полная разборка агрегата, ремонт базовых и корпусных деталей и узлов, замена или восстановление всех изношенных деталей и узлов на новые и более современные, сборка, регулирование и испытание агрегата. При проведении капитального ремонта оборудования не должно изменяться его функциональное назначение. Целью капитального ремонта оборудования является восстановление его технико-экономических характеристик до значений, близких к проектным.</w:t>
      </w:r>
    </w:p>
    <w:p w:rsidR="0063734F" w:rsidRPr="0063734F" w:rsidRDefault="0063734F" w:rsidP="006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 среднем ремонте оборудования выполняется восстановление исправности и частичное восстановление ресурса объекта с заменой или восстановлением составных частей ограниченной номенклатуры и контролем технического состояния объекта в объеме, предусмотренном в документации.</w:t>
      </w:r>
    </w:p>
    <w:p w:rsidR="0063734F" w:rsidRPr="0063734F" w:rsidRDefault="0063734F" w:rsidP="006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>Текущий ремонт оборудования выполняется для восстановления исправности и частичного восстановления ресурса объекта с заменой или восстановлением составных частей ограниченной номенклатуры и контролем технического состояния объекта в объеме, предусмотренном в документации.</w:t>
      </w:r>
    </w:p>
    <w:p w:rsidR="0063734F" w:rsidRPr="0063734F" w:rsidRDefault="0063734F" w:rsidP="006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>10. Ремонт, в зависимости от типичности объемов и перечня выполняемых ремонтных работ, следует подразделять на типовой или сверхтиповой.</w:t>
      </w:r>
    </w:p>
    <w:p w:rsidR="0063734F" w:rsidRPr="0063734F" w:rsidRDefault="0063734F" w:rsidP="006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>Типовой ремонт должен выполняться в соответствии с типовым перечнем и объемом ремонтных работ и характеризоваться единством содержания и последовательности технологических переходов для группы изделий с общими конструктивными и технологическими признаками.</w:t>
      </w:r>
    </w:p>
    <w:p w:rsidR="0063734F" w:rsidRPr="0063734F" w:rsidRDefault="0063734F" w:rsidP="006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Типовой перечень и объем ремонтных работ по конкретным типам (видам) оборудования объекта электроэнергетики по текущему, среднему и капитальному ремонту, </w:t>
      </w:r>
      <w:proofErr w:type="spellStart"/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>бороскопической</w:t>
      </w:r>
      <w:proofErr w:type="spellEnd"/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средней и капитальной инспекции, инспекции тракта горячих газов должны утверждаться субъектом электроэнергетики самостоятельно и формироваться с учетом требований изготовителей оборудования, ремонтной документации, указанной в </w:t>
      </w:r>
      <w:hyperlink r:id="rId29" w:anchor="/document/71907490/entry/17" w:history="1">
        <w:r w:rsidRPr="0063734F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пункте 17</w:t>
        </w:r>
      </w:hyperlink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настоящих Правил, а также результатов анализа предыдущего ремонта и эксплуатации.</w:t>
      </w:r>
    </w:p>
    <w:p w:rsidR="0063734F" w:rsidRPr="0063734F" w:rsidRDefault="0063734F" w:rsidP="006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Для оборудования энергоблоков тепловых электростанций, ремонтным циклом которых установлена </w:t>
      </w:r>
      <w:proofErr w:type="spellStart"/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>категорийность</w:t>
      </w:r>
      <w:proofErr w:type="spellEnd"/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капитального ремонта, типовой перечень и объем ремонтных работ должны формироваться по каждой категории капитального ремонта, по среднему и текущему ремонту.</w:t>
      </w:r>
    </w:p>
    <w:p w:rsidR="0063734F" w:rsidRPr="0063734F" w:rsidRDefault="0063734F" w:rsidP="006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>Необходимость в выполнении сверхтипового ремонта, не относящегося к типовому ремонту, выявляется в процессе эксплуатации и по результатам предыдущего ремонта и мероприятий, определенных в предписаниях органов государственного надзора или обусловленных требованиями вновь принимаемых нормативных документов.</w:t>
      </w:r>
    </w:p>
    <w:p w:rsidR="0063734F" w:rsidRPr="0063734F" w:rsidRDefault="0063734F" w:rsidP="006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>11. Вид организации ремонта по техническому состоянию основного энергетического и электротехнического оборудования может применяться, если у субъекта электроэнергетики имеются:</w:t>
      </w:r>
    </w:p>
    <w:p w:rsidR="0063734F" w:rsidRPr="0063734F" w:rsidRDefault="0063734F" w:rsidP="006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>ЛНА, устанавливающие периодичность, методы, объемы и технические средства контроля, систему показателей технического состояния и их допустимые и предельные значения, позволяющие достоверно определять фактическое техническое состояние основного оборудования и его изменение в период до следующего выполнения контроля с учетом отзывов (предложений и рекомендаций) изготовителя оборудования и (или) экспертной организации, аккредитованной в соответствии с законодательством Российской Федерации об аккредитации;</w:t>
      </w:r>
    </w:p>
    <w:p w:rsidR="0063734F" w:rsidRPr="0063734F" w:rsidRDefault="0063734F" w:rsidP="006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>средства технического диагностирования и автоматизированная система контроля за техническим состоянием основного оборудования, представляющая программно-аппаратный комплекс, обеспечивающий процесс удаленного наблюдения и контроля за состоянием оборудования и (или) объекта (действующее оборудование), его диагностирование и прогнозирование изменения технического состояния на основе собранных данных (исторические данные о состоянии оборудования) и операционных данных, получаемых от систем сбора данных, установленных на оборудовании.</w:t>
      </w:r>
    </w:p>
    <w:p w:rsidR="0063734F" w:rsidRPr="0063734F" w:rsidRDefault="0063734F" w:rsidP="006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>Решение о применении вида организации ремонта по техническому состоянию следует принимать при выполнении указанных в настоящем пункте условий, индивидуально по каждой единице основного оборудования, комиссией, состав которой должен определяться субъектом электроэнергетики с привлечением организаций-изготовителей оборудования и (или) экспертных организаций, аккредитованных в соответствии с законодательством Российской Федерации об аккредитации.</w:t>
      </w:r>
    </w:p>
    <w:p w:rsidR="0063734F" w:rsidRPr="0063734F" w:rsidRDefault="0063734F" w:rsidP="006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12. Применение вида организации ремонта по техническому состоянию вспомогательного оборудования, предназначенного для обеспечения работоспособности основного оборудования, и </w:t>
      </w:r>
      <w:proofErr w:type="spellStart"/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>общестанционного</w:t>
      </w:r>
      <w:proofErr w:type="spellEnd"/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оборудования, не относящегося к оборудованию энергоустановок электростанции и предназначенного для обеспечения ее работоспособности (функционирования), допускается в случае, если у субъекта электроэнергетики имеются:</w:t>
      </w:r>
    </w:p>
    <w:p w:rsidR="0063734F" w:rsidRPr="0063734F" w:rsidRDefault="0063734F" w:rsidP="006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ЛНА, устанавливающие периодичность, методы, объемы и технические средства контроля, систему показателей технического состояния и их допустимые и предельные значения, позволяющие достоверно определять его фактическое техническое состояние по типам вспомогательного и </w:t>
      </w:r>
      <w:proofErr w:type="spellStart"/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>общестанционного</w:t>
      </w:r>
      <w:proofErr w:type="spellEnd"/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оборудования и его изменение в период до следующего выполнения контроля;</w:t>
      </w:r>
    </w:p>
    <w:p w:rsidR="0063734F" w:rsidRPr="0063734F" w:rsidRDefault="0063734F" w:rsidP="006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система контроля технического состояния вспомогательного и </w:t>
      </w:r>
      <w:proofErr w:type="spellStart"/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>общестанционного</w:t>
      </w:r>
      <w:proofErr w:type="spellEnd"/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оборудования, устанавливаемая локальным нормативным актом субъекта электроэнергетики.</w:t>
      </w:r>
    </w:p>
    <w:p w:rsidR="0063734F" w:rsidRPr="0063734F" w:rsidRDefault="0063734F" w:rsidP="006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При выполнении указанных в настоящем пункте условий решение о применении организации ремонта вспомогательного и </w:t>
      </w:r>
      <w:proofErr w:type="spellStart"/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>общестанционного</w:t>
      </w:r>
      <w:proofErr w:type="spellEnd"/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оборудования по техническому состоянию следует принимать индивидуально по каждому типу оборудования, установленного на объекте электроэнергетики, комиссией, состав которой должен определяться субъектом электроэнергетики.</w:t>
      </w:r>
    </w:p>
    <w:p w:rsidR="0063734F" w:rsidRPr="0063734F" w:rsidRDefault="0063734F" w:rsidP="006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13. Решение субъекта электроэнергетики о применении организации ремонта по техническому состоянию стационарных паровых и водогрейных котлов, для которых </w:t>
      </w:r>
      <w:hyperlink r:id="rId30" w:anchor="/document/70661606/entry/1510" w:history="1">
        <w:r w:rsidRPr="0063734F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Федеральными нормами и правилами</w:t>
        </w:r>
      </w:hyperlink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давлением", утвержденных </w:t>
      </w:r>
      <w:hyperlink r:id="rId31" w:anchor="/document/70661606/entry/0" w:history="1">
        <w:r w:rsidRPr="0063734F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приказом</w:t>
        </w:r>
      </w:hyperlink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>Ростехнадзора</w:t>
      </w:r>
      <w:proofErr w:type="spellEnd"/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25.03.2014 N 116 (зарегистрирован Минюстом России 19.05.2014, регистрационный N 32326), предусмотрен их планово-предупредительный ремонт, следует принимать и согласовывать в порядке, установленном </w:t>
      </w:r>
      <w:hyperlink r:id="rId32" w:anchor="/document/11900785/entry/0" w:history="1">
        <w:r w:rsidRPr="0063734F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законодательством</w:t>
        </w:r>
      </w:hyperlink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Российской Федерации о промышленной безопасности опасных производственных объектов.</w:t>
      </w:r>
    </w:p>
    <w:p w:rsidR="0063734F" w:rsidRPr="0063734F" w:rsidRDefault="0063734F" w:rsidP="006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>14. Вид организации ремонта по техническому состоянию не может применяться в отношении следующих объектов ремонта:</w:t>
      </w:r>
    </w:p>
    <w:p w:rsidR="0063734F" w:rsidRPr="0063734F" w:rsidRDefault="0063734F" w:rsidP="006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 которым отсутствует ремонтная документация, указанная в </w:t>
      </w:r>
      <w:hyperlink r:id="rId33" w:anchor="/document/71907490/entry/17" w:history="1">
        <w:r w:rsidRPr="0063734F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пункте 17</w:t>
        </w:r>
      </w:hyperlink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настоящих Правил, устанавливающая периодичность, методы и объемы контроля технического состояния;</w:t>
      </w:r>
    </w:p>
    <w:p w:rsidR="0063734F" w:rsidRPr="0063734F" w:rsidRDefault="0063734F" w:rsidP="006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 которым установленные ремонтной документацией, указанной в </w:t>
      </w:r>
      <w:hyperlink r:id="rId34" w:anchor="/document/71907490/entry/17" w:history="1">
        <w:r w:rsidRPr="0063734F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пункте 17</w:t>
        </w:r>
      </w:hyperlink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настоящих Правил, методы и объемы контроля технического состояния не позволяют определить фактическое техническое состояние и его изменение в период до следующего выполнения контроля;</w:t>
      </w:r>
    </w:p>
    <w:p w:rsidR="0063734F" w:rsidRPr="0063734F" w:rsidRDefault="0063734F" w:rsidP="006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>гидроагрегатов, находящихся в эксплуатации по истечении срока службы, установленного организацией - изготовителем оборудования;</w:t>
      </w:r>
    </w:p>
    <w:p w:rsidR="0063734F" w:rsidRPr="0063734F" w:rsidRDefault="0063734F" w:rsidP="006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>объектов, эксплуатируемых в зоне индивидуального ресурса продления безопасной эксплуатации;</w:t>
      </w:r>
    </w:p>
    <w:p w:rsidR="0063734F" w:rsidRPr="0063734F" w:rsidRDefault="0063734F" w:rsidP="006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>газовых турбин газотурбинных и парогазовых установок;</w:t>
      </w:r>
    </w:p>
    <w:p w:rsidR="0063734F" w:rsidRPr="0063734F" w:rsidRDefault="0063734F" w:rsidP="006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>основного оборудования энергоблоков, работающих на сверхкритических параметрах пара;</w:t>
      </w:r>
    </w:p>
    <w:p w:rsidR="0063734F" w:rsidRPr="0063734F" w:rsidRDefault="0063734F" w:rsidP="006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>вновь вводимого основного оборудования, находящегося в опытной эксплуатации.</w:t>
      </w:r>
    </w:p>
    <w:p w:rsidR="0063734F" w:rsidRPr="0063734F" w:rsidRDefault="0063734F" w:rsidP="006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>15. При организации ремонта по техническому состоянию оборудования перечень и объем ремонтных мероприятий должны определяться по результатам выполненного контроля и диагностирования его технического состояния.</w:t>
      </w:r>
    </w:p>
    <w:p w:rsidR="0063734F" w:rsidRPr="0063734F" w:rsidRDefault="0063734F" w:rsidP="006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>В зависимости от перечня и объемов ремонтных мероприятий ремонты по техническому состоянию оборудования подразделяются на текущие, средние или капитальные.</w:t>
      </w:r>
    </w:p>
    <w:p w:rsidR="0063734F" w:rsidRPr="0063734F" w:rsidRDefault="0063734F" w:rsidP="006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Продолжительность ремонта следует определять на основании графика выполнения ремонтных работ, утверждаемого техническим руководителем субъекта электроэнергетики (техническим директором, главным инженером), к сфере ответственности которого в соответствии с его должностной инструкцией относится определение технической политики организации, в том числе организация и контроль выполнения мероприятий по техническому обслуживанию и ремонту оборудования, зданий и сооружений субъекта электроэнергетики или его обособленного подразделения.</w:t>
      </w:r>
    </w:p>
    <w:p w:rsidR="0063734F" w:rsidRPr="0063734F" w:rsidRDefault="0063734F" w:rsidP="006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16. Особенности организации ремонта по техническому состоянию и условия, определяющие возможность его применения по основному, вспомогательному и </w:t>
      </w:r>
      <w:proofErr w:type="spellStart"/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>общестанционному</w:t>
      </w:r>
      <w:proofErr w:type="spellEnd"/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оборудованию тепловых и гидравлических электростанций, подсистем АСУ ТП (средств ТАИ), ЛЭП, оборудованию подстанций (далее - ПС), СДТУ устанавливаются в соответствующих главах настоящих Правил.</w:t>
      </w:r>
    </w:p>
    <w:p w:rsidR="0063734F" w:rsidRPr="0063734F" w:rsidRDefault="0063734F" w:rsidP="006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>17. Ремонтная документация должна включать:</w:t>
      </w:r>
    </w:p>
    <w:p w:rsidR="0063734F" w:rsidRPr="0063734F" w:rsidRDefault="0063734F" w:rsidP="006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>нормативную документацию, включающую нормативные правовые акты, действие которых распространяется на объекты, в отношении которых осуществляются ремонты (далее - нормативная документация);</w:t>
      </w:r>
    </w:p>
    <w:p w:rsidR="0063734F" w:rsidRPr="0063734F" w:rsidRDefault="0063734F" w:rsidP="006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>техническую документацию, к которой относятся проектная документация, конструкторская документация изготовителей оборудования (чертежи, инструкции по эксплуатации, заводские ремонтные документы, технические паспорта оборудования или сооружений объектов электроэнергетики), информационные сообщения и письма изготовителей оборудования (далее - техническая документация);</w:t>
      </w:r>
    </w:p>
    <w:p w:rsidR="0063734F" w:rsidRPr="0063734F" w:rsidRDefault="0063734F" w:rsidP="006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>технологическую документацию, к которой относятся документы по технологическим процессам ремонта (маршрутные, операционные и технологические карты, технологические инструкции, рабочие программы), а также технологические инструкции изготовителей оборудования (далее - технологическая документация);</w:t>
      </w:r>
    </w:p>
    <w:p w:rsidR="0063734F" w:rsidRPr="0063734F" w:rsidRDefault="0063734F" w:rsidP="006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организационно-распорядительную документацию, к которой относятся документы по планированию, подготовке и выполнению </w:t>
      </w:r>
      <w:proofErr w:type="spellStart"/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>ТОиР</w:t>
      </w:r>
      <w:proofErr w:type="spellEnd"/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>, а также учета и отчетности (планы, графики, программы ремонта, ведомости, протоколы, акты, годовые графики ремонта, разрабатываемые собственником и иным законным владельцем объектов электроэнергетики, утверждаемые субъектом электроэнергетики и (или) организацией - исполнителем ремонта и пересматриваемые с учетом опыта эксплуатации (далее - годовые планы - графики);</w:t>
      </w:r>
    </w:p>
    <w:p w:rsidR="0063734F" w:rsidRPr="0063734F" w:rsidRDefault="0063734F" w:rsidP="006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проект производства работ (далее - ППР), разрабатываемый организацией - исполнителем ремонта для подготовки и производства ремонта оборудования и состоящий из комплекта технических и организационно-распорядительных документов с обязательным включением в него главы "Требования безопасности при выполнении работ";</w:t>
      </w:r>
    </w:p>
    <w:p w:rsidR="0063734F" w:rsidRPr="0063734F" w:rsidRDefault="0063734F" w:rsidP="006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>документы, фиксирующие результаты выполнения ремонта составных частей оборудования и их техническое состояние до и после выполнения ремонтных работ и степень соответствия состояния отремонтированной составной части требованиям нормативной и технической документации (формуляры, карты контроля, карты измерений, протоколы, технические акты на скрытые работы), которые являются отчетными и подлежат представлению в комиссию по приемке оборудования из ремонта;</w:t>
      </w:r>
    </w:p>
    <w:p w:rsidR="0063734F" w:rsidRPr="0063734F" w:rsidRDefault="0063734F" w:rsidP="006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>Если в процессе ремонтной деятельности выявлена необходимость в дополнительной к вышеуказанной ремонтной документации, субъект электроэнергетики вправе разработать и утвердить иную ремонтную документацию.</w:t>
      </w:r>
    </w:p>
    <w:p w:rsidR="0063734F" w:rsidRPr="0063734F" w:rsidRDefault="0063734F" w:rsidP="006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18. Субъекты электроэнергетики дополнительно к документации, указанной в </w:t>
      </w:r>
      <w:hyperlink r:id="rId35" w:anchor="/document/71907490/entry/17" w:history="1">
        <w:r w:rsidRPr="0063734F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пункте 17</w:t>
        </w:r>
      </w:hyperlink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настоящих Правил, при ремонте оборудования могут применять:</w:t>
      </w:r>
    </w:p>
    <w:p w:rsidR="0063734F" w:rsidRPr="0063734F" w:rsidRDefault="0063734F" w:rsidP="006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>ремонтные чертежи;</w:t>
      </w:r>
    </w:p>
    <w:p w:rsidR="0063734F" w:rsidRPr="0063734F" w:rsidRDefault="0063734F" w:rsidP="006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>ремонтные эскизы, передаваемые для выполнения работ и изготовления запасных частей, подписанные техническим руководителем субъекта электроэнергетики.</w:t>
      </w:r>
    </w:p>
    <w:p w:rsidR="0063734F" w:rsidRPr="0063734F" w:rsidRDefault="0063734F" w:rsidP="006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19. Субъекты электроэнергетики должны устанавливать по каждому типу (виду) оборудования конкретный состав ремонтной документации, указанной в </w:t>
      </w:r>
      <w:hyperlink r:id="rId36" w:anchor="/document/71907490/entry/17" w:history="1">
        <w:r w:rsidRPr="0063734F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пункте 17</w:t>
        </w:r>
      </w:hyperlink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настоящих Правил, в соответствии с требованиями которой следует осуществлять </w:t>
      </w:r>
      <w:proofErr w:type="spellStart"/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>ТОиР</w:t>
      </w:r>
      <w:proofErr w:type="spellEnd"/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63734F" w:rsidRPr="0063734F" w:rsidRDefault="0063734F" w:rsidP="006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>20. При отсутствии технических и (или) технологических документов, относящихся к ремонтной документации, субъект электроэнергетики должен обеспечить их утверждение в порядке и сроки, установленные гражданским законодательством Российской Федерации, законодательством Российской Федерации об электроэнергетике, о техническом регулировании.</w:t>
      </w:r>
    </w:p>
    <w:p w:rsidR="0063734F" w:rsidRPr="0063734F" w:rsidRDefault="0063734F" w:rsidP="006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Для производства </w:t>
      </w:r>
      <w:proofErr w:type="spellStart"/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>ТОиР</w:t>
      </w:r>
      <w:proofErr w:type="spellEnd"/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период, указанный в настоящем пункте, допускается применение рабочей конструкторской документации изготовителей оборудования (чертежи, заводские инструкции), технических актов общего назначения.</w:t>
      </w:r>
    </w:p>
    <w:p w:rsidR="0063734F" w:rsidRPr="0063734F" w:rsidRDefault="0063734F" w:rsidP="006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21. Допускается предоставление технической, технологической и иной документации при </w:t>
      </w:r>
      <w:proofErr w:type="spellStart"/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>ТОиР</w:t>
      </w:r>
      <w:proofErr w:type="spellEnd"/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зарубежного оборудования, закупленного до вступления в силу настоящих Правил, не в полном объеме при условии заключения долгосрочных договоров на сервисное обслуживание с организациями, уполномоченными на его осуществление.</w:t>
      </w:r>
    </w:p>
    <w:p w:rsidR="0063734F" w:rsidRPr="0063734F" w:rsidRDefault="0063734F" w:rsidP="006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22. При новом строительстве, техническом перевооружении и реконструкции объекта электроэнергетики субъекты электроэнергетики для целей осуществления технического обслуживания и ремонта оборудования, в том числе зарубежного, должны сформировать состав ремонтной документации, учитывающий положения </w:t>
      </w:r>
      <w:hyperlink r:id="rId37" w:anchor="/document/71907490/entry/17" w:history="1">
        <w:r w:rsidRPr="0063734F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пункта 17</w:t>
        </w:r>
      </w:hyperlink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настоящих Правил.</w:t>
      </w:r>
    </w:p>
    <w:p w:rsidR="0063734F" w:rsidRPr="0063734F" w:rsidRDefault="0063734F" w:rsidP="006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23. Субъекты электроэнергетики должны обеспечить выполнение </w:t>
      </w:r>
      <w:proofErr w:type="spellStart"/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>ТОиР</w:t>
      </w:r>
      <w:proofErr w:type="spellEnd"/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оборудования, зданий и сооружений объектов электроэнергетики собственным ремонтным персоналом, включающим работников, выполняющих техническое обслуживание и ремонт, монтаж, наладку и испытание электрооборудования, и (или) привлекаемыми к выполнению </w:t>
      </w:r>
      <w:proofErr w:type="spellStart"/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>ТОиР</w:t>
      </w:r>
      <w:proofErr w:type="spellEnd"/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организациями-исполнителями.</w:t>
      </w:r>
    </w:p>
    <w:p w:rsidR="0063734F" w:rsidRPr="0063734F" w:rsidRDefault="0063734F" w:rsidP="006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24. Субъекты электроэнергетики при осуществлении </w:t>
      </w:r>
      <w:proofErr w:type="spellStart"/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>ТОиР</w:t>
      </w:r>
      <w:proofErr w:type="spellEnd"/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собственными силами должны организовать постоянную работу, направленную на обеспечение готовности к выполнению функциональных обязанностей ремонтного персонала, поддержание и повышение его квалификации.</w:t>
      </w:r>
    </w:p>
    <w:p w:rsidR="0063734F" w:rsidRPr="0063734F" w:rsidRDefault="0063734F" w:rsidP="006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Ремонтный персонал, осуществляющий </w:t>
      </w:r>
      <w:proofErr w:type="spellStart"/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>ТОиР</w:t>
      </w:r>
      <w:proofErr w:type="spellEnd"/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не имеющий соответствующего профессионального образования или опыта работы, должен пройти соответствующее обучение для осуществления данных работ.</w:t>
      </w:r>
    </w:p>
    <w:p w:rsidR="0063734F" w:rsidRPr="0063734F" w:rsidRDefault="0063734F" w:rsidP="006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25. Квалификация ремонтного персонала должна соответствовать </w:t>
      </w:r>
      <w:proofErr w:type="gramStart"/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>требованиям</w:t>
      </w:r>
      <w:proofErr w:type="gramEnd"/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установленным в ремонтной документации, в соответствии с которой следует производить выполнение ремонта.</w:t>
      </w:r>
    </w:p>
    <w:p w:rsidR="0063734F" w:rsidRPr="0063734F" w:rsidRDefault="0063734F" w:rsidP="006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26. Квалификация ремонтного персонала, выполняющего работы по ремонту объектов, на которые распространяются нормативные правовые акты Федеральной службы по экологическому, технологическому и атомному надзору и (или) нормативные требования по охране труда при эксплуатации электроустановок, должна соответствовать требованиям, установленным соответствующими документами, в том числе </w:t>
      </w:r>
      <w:hyperlink r:id="rId38" w:anchor="/document/12152580/entry/2000" w:history="1">
        <w:r w:rsidRPr="0063734F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Положением</w:t>
        </w:r>
      </w:hyperlink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об организации обучения и проверки знаний рабочих организаций, поднадзорных Федеральной службе по экологическому, технологическому и атомному надзору, утвержденным </w:t>
      </w:r>
      <w:hyperlink r:id="rId39" w:anchor="/document/12152580/entry/0" w:history="1">
        <w:r w:rsidRPr="0063734F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приказом</w:t>
        </w:r>
      </w:hyperlink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>Ростехнадзора</w:t>
      </w:r>
      <w:proofErr w:type="spellEnd"/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29.01.2007 N 37 (зарегистрирован Минюстом России 22.03.2007, регистрационный N 9133), с изменениями, внесенными приказами </w:t>
      </w:r>
      <w:proofErr w:type="spellStart"/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>Ростехнадзора</w:t>
      </w:r>
      <w:proofErr w:type="spellEnd"/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hyperlink r:id="rId40" w:anchor="/document/191564/entry/0" w:history="1">
        <w:r w:rsidRPr="0063734F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от 05.07.2007 N 450</w:t>
        </w:r>
      </w:hyperlink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"О внесении изменений в "Положение об организации обучения и проверки знаний рабочих организаций, поднадзорных Федеральной службе по экологическому, технологическому и атомному надзору" (зарегистрирован Минюстом России 23.07.2007, регистрационный N 9881), </w:t>
      </w:r>
      <w:hyperlink r:id="rId41" w:anchor="/document/70137416/entry/0" w:history="1">
        <w:r w:rsidRPr="0063734F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от 15.12.2011 N 714</w:t>
        </w:r>
      </w:hyperlink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"О внесении изменений в приказ Федеральной службы по экологическому, технологическому и атомному надзору от 29 января 2007 г. N 37" (зарегистрирован Минюстом России 08.02.2012, регистрационный N 23166), </w:t>
      </w:r>
      <w:hyperlink r:id="rId42" w:anchor="/document/70357298/entry/0" w:history="1">
        <w:r w:rsidRPr="0063734F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от 19.12.2012 N 739</w:t>
        </w:r>
      </w:hyperlink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"О внесении изменения в Положение об организации обучения и проверки знаний рабочих организаций, поднадзорных Федеральной службе по экологическому, технологическому и атомному надзору, утвержденное приказом Федеральной службы по экологическому, технологическому и атомному надзору от 29 января 2007 г. N 37" (зарегистрирован Минюстом России 05.04.2013, регистрационный N 28002) и </w:t>
      </w:r>
      <w:hyperlink r:id="rId43" w:anchor="/document/71149084/entry/0" w:history="1">
        <w:r w:rsidRPr="0063734F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от 30.06.2015 N 251</w:t>
        </w:r>
      </w:hyperlink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"О внесении изменений в Положение об организации обучения и проверки знаний рабочих организаций, поднадзорных Федеральной службе по экологическому, технологическому и атомному надзору, утвержденное приказом Федеральной службы по экологическому, технологическому и атомному надзору от 29 января 2007 г. N 37" (зарегистрирован Минюстом России 27.07.2015, регистрационный N 38208).</w:t>
      </w:r>
    </w:p>
    <w:p w:rsidR="0063734F" w:rsidRPr="0063734F" w:rsidRDefault="0063734F" w:rsidP="006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>27. Количество и квалификация ремонтного персонала в течение всего времени выполнения ремонта должны соответствовать требованиям, установленным в ремонтной документации, а также обеспечивать выполнение ремонтных работ в установленные графиком производства ремонтных работ сроки и требований к качеству выполнения работ, установленных в ремонтной документации.</w:t>
      </w:r>
    </w:p>
    <w:p w:rsidR="0063734F" w:rsidRPr="0063734F" w:rsidRDefault="0063734F" w:rsidP="006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28. Субъекты электроэнергетики должны обеспечить технологическое оснащение объектов электроэнергетики для осуществления </w:t>
      </w:r>
      <w:proofErr w:type="spellStart"/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>ТОиР</w:t>
      </w:r>
      <w:proofErr w:type="spellEnd"/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работоспособное и исправное состояние зарегистрированных подъемных сооружений, специальных </w:t>
      </w:r>
      <w:proofErr w:type="spellStart"/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>грузозахватывающих</w:t>
      </w:r>
      <w:proofErr w:type="spellEnd"/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приспособлений и технологической оснастки, поставляемой совместно с оборудованием, постов энергоносителей, ремонтных площадок для размещения узлов и деталей оборудования в процессе ремонта.</w:t>
      </w:r>
    </w:p>
    <w:p w:rsidR="0063734F" w:rsidRPr="0063734F" w:rsidRDefault="0063734F" w:rsidP="006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>29. Номенклатура и количество машин, механизмов, оборудования, технологической оснастки и средств малой механизации, диагностирования и контроля организации - исполнителя ремонта должны соответствовать их номенклатуре и количеству, установленным в ремонтной документации, в соответствии с которой должно производиться выполнение ремонта.</w:t>
      </w:r>
    </w:p>
    <w:p w:rsidR="0063734F" w:rsidRPr="0063734F" w:rsidRDefault="0063734F" w:rsidP="006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30. Средства технологического оснащения, на которые распространяются требования </w:t>
      </w:r>
      <w:hyperlink r:id="rId44" w:anchor="/document/70564990/entry/1000" w:history="1">
        <w:r w:rsidRPr="0063734F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Федеральных норм и правил</w:t>
        </w:r>
      </w:hyperlink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области промышленной безопасности "Правила безопасности опасных производственных объектов, на которых используются подъемные сооружения", утвержденных </w:t>
      </w:r>
      <w:hyperlink r:id="rId45" w:anchor="/document/70564990/entry/0" w:history="1">
        <w:r w:rsidRPr="0063734F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приказом</w:t>
        </w:r>
      </w:hyperlink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>Ростехнадзора</w:t>
      </w:r>
      <w:proofErr w:type="spellEnd"/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12.11.2013 N 533 (зарегистрирован Минюстом России 31.12.2013, регистрационный N 30992), с </w:t>
      </w:r>
      <w:hyperlink r:id="rId46" w:anchor="/document/71405842/entry/1000" w:history="1">
        <w:r w:rsidRPr="0063734F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изменениями</w:t>
        </w:r>
      </w:hyperlink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внесенными </w:t>
      </w:r>
      <w:hyperlink r:id="rId47" w:anchor="/document/71405842/entry/0" w:history="1">
        <w:r w:rsidRPr="0063734F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приказом</w:t>
        </w:r>
      </w:hyperlink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>Ростехнадзора</w:t>
      </w:r>
      <w:proofErr w:type="spellEnd"/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12.04.2016 N 146 "О внесении изменений в Федеральные нормы и правила в области промышленной безопасности "Правила безопасности опасных производственных объектов, на которых используются подъемные сооружения", утвержденные приказом </w:t>
      </w:r>
      <w:proofErr w:type="spellStart"/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>Ростехнадзором</w:t>
      </w:r>
      <w:proofErr w:type="spellEnd"/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12 ноября 2013 г. N 533" (зарегистрирован Минюстом России 20.05.2016, регистрационный N 42197), должны соответствовать установленным в них требованиям.</w:t>
      </w:r>
    </w:p>
    <w:p w:rsidR="0063734F" w:rsidRPr="0063734F" w:rsidRDefault="0063734F" w:rsidP="006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>31. До начала производства ремонтных работ субъект электроэнергетики должен обеспечить исправное техническое состояние средств технологического оснащения, диагностирования и контроля.</w:t>
      </w:r>
    </w:p>
    <w:p w:rsidR="0063734F" w:rsidRPr="0063734F" w:rsidRDefault="0063734F" w:rsidP="006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>32. Количество средств технологического оснащения, диагностирования и контроля и их номенклатура в течение всего времени выполнения ремонта объекта должны обеспечивать производство ремонтных работ и их выполнение в установленные графиком производства ремонтных работ сроки.</w:t>
      </w:r>
    </w:p>
    <w:p w:rsidR="0063734F" w:rsidRPr="0063734F" w:rsidRDefault="0063734F" w:rsidP="006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33. Субъекты электроэнергетики должны обеспечить метрологическое обеспечение объектов электроэнергетики для осуществления </w:t>
      </w:r>
      <w:proofErr w:type="spellStart"/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>ТОиР</w:t>
      </w:r>
      <w:proofErr w:type="spellEnd"/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>, в том числе при организации проведения ремонтных работ с привлечением сторонних организаций - исполнителей ремонта.</w:t>
      </w:r>
    </w:p>
    <w:p w:rsidR="0063734F" w:rsidRPr="0063734F" w:rsidRDefault="0063734F" w:rsidP="006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>Метрологическое обеспечение должно осуществляться в соответствии с законодательством Российской Федерации об обеспечении единства измерений.</w:t>
      </w:r>
    </w:p>
    <w:p w:rsidR="0063734F" w:rsidRPr="0063734F" w:rsidRDefault="0063734F" w:rsidP="006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34. Средства измерений (далее - СИ), применяемые при выполнении ремонтных работ, должны соответствовать требованиям </w:t>
      </w:r>
      <w:hyperlink r:id="rId48" w:anchor="/document/70386428/entry/0" w:history="1">
        <w:r w:rsidRPr="0063734F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ГОСТ Р 8.674-2009</w:t>
        </w:r>
      </w:hyperlink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"Государственная система обеспечения единства измерений. Общие требования к средствам измерений и техническим системам и устройствам с измерительными функциями", утвержденного и введенного в действие </w:t>
      </w:r>
      <w:hyperlink r:id="rId49" w:anchor="/document/6745031/entry/0" w:history="1">
        <w:r w:rsidRPr="0063734F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Приказом</w:t>
        </w:r>
      </w:hyperlink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>Ростехрегулирования</w:t>
      </w:r>
      <w:proofErr w:type="spellEnd"/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15.12.2009 N 1105-ст (</w:t>
      </w:r>
      <w:proofErr w:type="spellStart"/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>Стандартинформ</w:t>
      </w:r>
      <w:proofErr w:type="spellEnd"/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>, 2011).</w:t>
      </w:r>
    </w:p>
    <w:p w:rsidR="0063734F" w:rsidRPr="0063734F" w:rsidRDefault="0063734F" w:rsidP="006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>35. Применяемые СИ должны обеспечивать точность измерений, установленную в рабочей конструкторской и проектной документации, технических условиях на ремонт, технологической документации и методиках проведения измерений.</w:t>
      </w:r>
    </w:p>
    <w:tbl>
      <w:tblPr>
        <w:tblW w:w="1379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0"/>
        <w:gridCol w:w="2657"/>
        <w:gridCol w:w="2551"/>
        <w:gridCol w:w="1952"/>
        <w:gridCol w:w="1952"/>
        <w:gridCol w:w="2551"/>
        <w:gridCol w:w="50"/>
      </w:tblGrid>
      <w:tr w:rsidR="0063734F" w:rsidRPr="0063734F" w:rsidTr="0063734F">
        <w:trPr>
          <w:gridAfter w:val="1"/>
          <w:tblCellSpacing w:w="15" w:type="dxa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67а. Коэффициент битовых ошибок для четырехпроводного режима "цифра - цифра"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(</w:t>
            </w:r>
            <w:proofErr w:type="spellStart"/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Lмаг</w:t>
            </w:r>
            <w:proofErr w:type="spellEnd"/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734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409575" cy="266700"/>
                      <wp:effectExtent l="0" t="0" r="0" b="0"/>
                      <wp:docPr id="19" name="Прямоугольник 19" descr="http://ivo.garant.ru/document/formula?revision=214202300&amp;text=MTBeKC0xMSk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0957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21F1641" id="Прямоугольник 19" o:spid="_x0000_s1026" alt="http://ivo.garant.ru/document/formula?revision=214202300&amp;text=MTBeKC0xMSk=" style="width:32.2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proofErr w:type="spellStart"/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Lвну</w:t>
            </w:r>
            <w:proofErr w:type="spellEnd"/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734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742950" cy="266700"/>
                      <wp:effectExtent l="0" t="0" r="0" b="0"/>
                      <wp:docPr id="18" name="Прямоугольник 18" descr="http://ivo.garant.ru/document/formula?revision=214202300&amp;text=MSw2NzEwXigtMTAp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4295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04968C0" id="Прямоугольник 18" o:spid="_x0000_s1026" alt="http://ivo.garant.ru/document/formula?revision=214202300&amp;text=MSw2NzEwXigtMTAp" style="width:58.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 </w:t>
            </w:r>
            <w:proofErr w:type="spellStart"/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Lмест</w:t>
            </w:r>
            <w:proofErr w:type="spellEnd"/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734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409575" cy="266700"/>
                      <wp:effectExtent l="0" t="0" r="0" b="0"/>
                      <wp:docPr id="17" name="Прямоугольник 17" descr="http://ivo.garant.ru/document/formula?revision=214202300&amp;text=MTBeKC0xMCk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0957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F95059D" id="Прямоугольник 17" o:spid="_x0000_s1026" alt="http://ivo.garant.ru/document/formula?revision=214202300&amp;text=MTBeKC0xMCk=" style="width:32.2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Lмаг</w:t>
            </w:r>
            <w:proofErr w:type="spellEnd"/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734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409575" cy="266700"/>
                      <wp:effectExtent l="0" t="0" r="0" b="0"/>
                      <wp:docPr id="16" name="Прямоугольник 16" descr="http://ivo.garant.ru/document/formula?revision=214202300&amp;text=MTBeKC0xMSk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0957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9105BC5" id="Прямоугольник 16" o:spid="_x0000_s1026" alt="http://ivo.garant.ru/document/formula?revision=214202300&amp;text=MTBeKC0xMSk=" style="width:32.2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proofErr w:type="spellStart"/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Lвну</w:t>
            </w:r>
            <w:proofErr w:type="spellEnd"/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734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742950" cy="266700"/>
                      <wp:effectExtent l="0" t="0" r="0" b="0"/>
                      <wp:docPr id="15" name="Прямоугольник 15" descr="http://ivo.garant.ru/document/formula?revision=214202300&amp;text=MSw2NzEwXigtMTAp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4295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4ECAE98" id="Прямоугольник 15" o:spid="_x0000_s1026" alt="http://ivo.garant.ru/document/formula?revision=214202300&amp;text=MSw2NzEwXigtMTAp" style="width:58.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 </w:t>
            </w:r>
            <w:proofErr w:type="spellStart"/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Lмест</w:t>
            </w:r>
            <w:proofErr w:type="spellEnd"/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734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409575" cy="266700"/>
                      <wp:effectExtent l="0" t="0" r="0" b="0"/>
                      <wp:docPr id="14" name="Прямоугольник 14" descr="http://ivo.garant.ru/document/formula?revision=214202300&amp;text=MTBeKC0xMCk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0957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7B4928" id="Прямоугольник 14" o:spid="_x0000_s1026" alt="http://ivo.garant.ru/document/formula?revision=214202300&amp;text=MTBeKC0xMCk=" style="width:32.2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(</w:t>
            </w:r>
            <w:proofErr w:type="spellStart"/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Lмаг</w:t>
            </w:r>
            <w:proofErr w:type="spellEnd"/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734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409575" cy="266700"/>
                      <wp:effectExtent l="0" t="0" r="0" b="0"/>
                      <wp:docPr id="13" name="Прямоугольник 13" descr="http://ivo.garant.ru/document/formula?revision=214202300&amp;text=MTBeKC0xMSk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0957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8951FE" id="Прямоугольник 13" o:spid="_x0000_s1026" alt="http://ivo.garant.ru/document/formula?revision=214202300&amp;text=MTBeKC0xMSk=" style="width:32.2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proofErr w:type="spellStart"/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Lвну</w:t>
            </w:r>
            <w:proofErr w:type="spellEnd"/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734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742950" cy="266700"/>
                      <wp:effectExtent l="0" t="0" r="0" b="0"/>
                      <wp:docPr id="12" name="Прямоугольник 12" descr="http://ivo.garant.ru/document/formula?revision=214202300&amp;text=MSw2NzEwXigtMTAp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4295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12B8F8" id="Прямоугольник 12" o:spid="_x0000_s1026" alt="http://ivo.garant.ru/document/formula?revision=214202300&amp;text=MSw2NzEwXigtMTAp" style="width:58.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 </w:t>
            </w:r>
            <w:proofErr w:type="spellStart"/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Lмест</w:t>
            </w:r>
            <w:proofErr w:type="spellEnd"/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734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409575" cy="266700"/>
                      <wp:effectExtent l="0" t="0" r="0" b="0"/>
                      <wp:docPr id="11" name="Прямоугольник 11" descr="http://ivo.garant.ru/document/formula?revision=214202300&amp;text=MTBeKC0xMCk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0957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28FED2" id="Прямоугольник 11" o:spid="_x0000_s1026" alt="http://ivo.garant.ru/document/formula?revision=214202300&amp;text=MTBeKC0xMCk=" style="width:32.2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3734F" w:rsidRPr="0063734F" w:rsidTr="0063734F">
        <w:trPr>
          <w:gridAfter w:val="1"/>
          <w:tblCellSpacing w:w="15" w:type="dxa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 Модуль величины амплитудно-частотных искажений остаточного затухания</w:t>
            </w:r>
          </w:p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относительно частоты 1020 Гц для четырехпроводного режима "аналог - аналог" в диапазоне частот от 300 до 3000 Гц, дБ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уровней</w:t>
            </w:r>
          </w:p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гармонического</w:t>
            </w:r>
          </w:p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сигнала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0,5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0,5</w:t>
            </w:r>
          </w:p>
        </w:tc>
      </w:tr>
      <w:tr w:rsidR="0063734F" w:rsidRPr="0063734F" w:rsidTr="0063734F">
        <w:trPr>
          <w:gridAfter w:val="1"/>
          <w:tblCellSpacing w:w="15" w:type="dxa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68а. Величина амплитудно-частотных искажений остаточного затухания относительно частоты 1020 Гц для двухпроводного режима "аналог - аналог" в диапазоне частот от 600 до 2400 Гц, дБ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уровней гармонического сигнала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минус 0,6</w:t>
            </w:r>
          </w:p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плюс 0,7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минус 0,6</w:t>
            </w:r>
          </w:p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плюс 0,7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минус 0,6</w:t>
            </w:r>
          </w:p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плюс 0,7</w:t>
            </w:r>
          </w:p>
        </w:tc>
      </w:tr>
      <w:tr w:rsidR="0063734F" w:rsidRPr="0063734F" w:rsidTr="0063734F">
        <w:trPr>
          <w:gridAfter w:val="1"/>
          <w:tblCellSpacing w:w="15" w:type="dxa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69. Частотная зависимость искажения группового времени задержки для четырех проводного режима, </w:t>
            </w:r>
            <w:proofErr w:type="spellStart"/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</w:t>
            </w:r>
            <w:proofErr w:type="spellEnd"/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диапазоне частот от 1000 до 2600 Гц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по шлейфу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0,25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0,25</w:t>
            </w:r>
          </w:p>
        </w:tc>
      </w:tr>
      <w:tr w:rsidR="0063734F" w:rsidRPr="0063734F" w:rsidTr="0063734F">
        <w:trPr>
          <w:gridAfter w:val="1"/>
          <w:tblCellSpacing w:w="15" w:type="dxa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69а. Частотная зависимость искажения группового времени задержки для двухпроводного режима, </w:t>
            </w:r>
            <w:proofErr w:type="spellStart"/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</w:t>
            </w:r>
            <w:proofErr w:type="spellEnd"/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диапазоне частот от 1000 до 2600 Гц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по шлейфу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0,3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03</w:t>
            </w:r>
          </w:p>
        </w:tc>
      </w:tr>
      <w:tr w:rsidR="0063734F" w:rsidRPr="0063734F" w:rsidTr="0063734F">
        <w:trPr>
          <w:gridAfter w:val="1"/>
          <w:tblCellSpacing w:w="15" w:type="dxa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 Коэффициент по сбоям и отказам, приведенный к длине 100 км (без резервирования)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системы управления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0,999333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0,999333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0,999333</w:t>
            </w:r>
          </w:p>
        </w:tc>
      </w:tr>
      <w:tr w:rsidR="0063734F" w:rsidRPr="0063734F" w:rsidTr="0063734F">
        <w:trPr>
          <w:gridAfter w:val="1"/>
          <w:tblCellSpacing w:w="15" w:type="dxa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 Время</w:t>
            </w:r>
          </w:p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восстановления, час: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34F" w:rsidRPr="0063734F" w:rsidTr="0063734F">
        <w:trPr>
          <w:gridAfter w:val="1"/>
          <w:tblCellSpacing w:w="15" w:type="dxa"/>
        </w:trPr>
        <w:tc>
          <w:tcPr>
            <w:tcW w:w="1365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сбоям</w:t>
            </w:r>
          </w:p>
        </w:tc>
        <w:tc>
          <w:tcPr>
            <w:tcW w:w="2627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0,5</w:t>
            </w:r>
          </w:p>
        </w:tc>
        <w:tc>
          <w:tcPr>
            <w:tcW w:w="219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80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8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0,5</w:t>
            </w:r>
          </w:p>
        </w:tc>
      </w:tr>
      <w:tr w:rsidR="0063734F" w:rsidRPr="0063734F" w:rsidTr="0063734F">
        <w:trPr>
          <w:gridAfter w:val="1"/>
          <w:tblCellSpacing w:w="15" w:type="dxa"/>
        </w:trPr>
        <w:tc>
          <w:tcPr>
            <w:tcW w:w="13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отказам</w:t>
            </w:r>
          </w:p>
        </w:tc>
        <w:tc>
          <w:tcPr>
            <w:tcW w:w="26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1,1</w:t>
            </w:r>
          </w:p>
        </w:tc>
        <w:tc>
          <w:tcPr>
            <w:tcW w:w="21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21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1,1</w:t>
            </w:r>
          </w:p>
        </w:tc>
      </w:tr>
      <w:tr w:rsidR="0063734F" w:rsidRPr="0063734F" w:rsidTr="0063734F">
        <w:trPr>
          <w:gridAfter w:val="1"/>
          <w:tblCellSpacing w:w="15" w:type="dxa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 Отношение сигнал-шум шумов квантования, дБ, в диапазонах уровней сигнала, дБ: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измеритель шумов квантования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34F" w:rsidRPr="0063734F" w:rsidTr="0063734F">
        <w:trPr>
          <w:gridAfter w:val="1"/>
          <w:tblCellSpacing w:w="15" w:type="dxa"/>
        </w:trPr>
        <w:tc>
          <w:tcPr>
            <w:tcW w:w="1365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0...-30</w:t>
            </w:r>
          </w:p>
        </w:tc>
        <w:tc>
          <w:tcPr>
            <w:tcW w:w="2627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33</w:t>
            </w:r>
          </w:p>
        </w:tc>
        <w:tc>
          <w:tcPr>
            <w:tcW w:w="219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80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8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33</w:t>
            </w:r>
          </w:p>
        </w:tc>
      </w:tr>
      <w:tr w:rsidR="0063734F" w:rsidRPr="0063734F" w:rsidTr="0063734F">
        <w:trPr>
          <w:gridAfter w:val="1"/>
          <w:tblCellSpacing w:w="15" w:type="dxa"/>
        </w:trPr>
        <w:tc>
          <w:tcPr>
            <w:tcW w:w="1365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-30... -42</w:t>
            </w:r>
          </w:p>
        </w:tc>
        <w:tc>
          <w:tcPr>
            <w:tcW w:w="2627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27</w:t>
            </w:r>
          </w:p>
        </w:tc>
        <w:tc>
          <w:tcPr>
            <w:tcW w:w="219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80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8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27</w:t>
            </w:r>
          </w:p>
        </w:tc>
      </w:tr>
      <w:tr w:rsidR="0063734F" w:rsidRPr="0063734F" w:rsidTr="0063734F">
        <w:trPr>
          <w:gridAfter w:val="1"/>
          <w:tblCellSpacing w:w="15" w:type="dxa"/>
        </w:trPr>
        <w:tc>
          <w:tcPr>
            <w:tcW w:w="13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-42...-45</w:t>
            </w:r>
          </w:p>
        </w:tc>
        <w:tc>
          <w:tcPr>
            <w:tcW w:w="26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22</w:t>
            </w:r>
          </w:p>
        </w:tc>
        <w:tc>
          <w:tcPr>
            <w:tcW w:w="21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22</w:t>
            </w:r>
          </w:p>
        </w:tc>
      </w:tr>
      <w:tr w:rsidR="0063734F" w:rsidRPr="0063734F" w:rsidTr="0063734F">
        <w:trPr>
          <w:gridAfter w:val="1"/>
          <w:tblCellSpacing w:w="15" w:type="dxa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 Эксплуатационная документация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наличия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полный комплект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 комплект</w:t>
            </w:r>
          </w:p>
        </w:tc>
      </w:tr>
      <w:tr w:rsidR="0063734F" w:rsidRPr="0063734F" w:rsidTr="0063734F">
        <w:trPr>
          <w:tblCellSpacing w:w="15" w:type="dxa"/>
        </w:trPr>
        <w:tc>
          <w:tcPr>
            <w:tcW w:w="1373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Автоматическая телефонная станция и диспетчерский коммутатор</w:t>
            </w:r>
          </w:p>
        </w:tc>
      </w:tr>
      <w:tr w:rsidR="0063734F" w:rsidRPr="0063734F" w:rsidTr="0063734F">
        <w:trPr>
          <w:gridAfter w:val="1"/>
          <w:tblCellSpacing w:w="15" w:type="dxa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 Средняя суммарная (исходящая и входящая) телефонная нагрузка на одну абонентскую линию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0,1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0,1</w:t>
            </w:r>
          </w:p>
        </w:tc>
      </w:tr>
      <w:tr w:rsidR="0063734F" w:rsidRPr="0063734F" w:rsidTr="0063734F">
        <w:trPr>
          <w:gridAfter w:val="1"/>
          <w:tblCellSpacing w:w="15" w:type="dxa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 Средняя суммарная (исходящая и входящая) телефонная нагрузка на одну соединительную линию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0,7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0,7</w:t>
            </w:r>
          </w:p>
        </w:tc>
      </w:tr>
      <w:tr w:rsidR="0063734F" w:rsidRPr="0063734F" w:rsidTr="0063734F">
        <w:trPr>
          <w:gridAfter w:val="1"/>
          <w:tblCellSpacing w:w="15" w:type="dxa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 Нагрузка на линию связи с городской автоматической телефонной станции (далее - ГАТС) сети связи общего пользования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1,5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1,5</w:t>
            </w:r>
          </w:p>
        </w:tc>
      </w:tr>
      <w:tr w:rsidR="0063734F" w:rsidRPr="0063734F" w:rsidTr="0063734F">
        <w:trPr>
          <w:gridAfter w:val="1"/>
          <w:tblCellSpacing w:w="15" w:type="dxa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 Потери при повышенной нагрузке для соединений: обеспечивается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34F" w:rsidRPr="0063734F" w:rsidTr="0063734F">
        <w:trPr>
          <w:gridAfter w:val="1"/>
          <w:tblCellSpacing w:w="15" w:type="dxa"/>
        </w:trPr>
        <w:tc>
          <w:tcPr>
            <w:tcW w:w="1365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внутристанционное</w:t>
            </w:r>
          </w:p>
        </w:tc>
        <w:tc>
          <w:tcPr>
            <w:tcW w:w="2627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0,04</w:t>
            </w:r>
          </w:p>
        </w:tc>
        <w:tc>
          <w:tcPr>
            <w:tcW w:w="219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2180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8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0,04</w:t>
            </w:r>
          </w:p>
        </w:tc>
      </w:tr>
      <w:tr w:rsidR="0063734F" w:rsidRPr="0063734F" w:rsidTr="0063734F">
        <w:trPr>
          <w:gridAfter w:val="1"/>
          <w:tblCellSpacing w:w="15" w:type="dxa"/>
        </w:trPr>
        <w:tc>
          <w:tcPr>
            <w:tcW w:w="1365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исходящее</w:t>
            </w:r>
          </w:p>
        </w:tc>
        <w:tc>
          <w:tcPr>
            <w:tcW w:w="2627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0,03</w:t>
            </w:r>
          </w:p>
        </w:tc>
        <w:tc>
          <w:tcPr>
            <w:tcW w:w="219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2180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8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0,03</w:t>
            </w:r>
          </w:p>
        </w:tc>
      </w:tr>
      <w:tr w:rsidR="0063734F" w:rsidRPr="0063734F" w:rsidTr="0063734F">
        <w:trPr>
          <w:gridAfter w:val="1"/>
          <w:tblCellSpacing w:w="15" w:type="dxa"/>
        </w:trPr>
        <w:tc>
          <w:tcPr>
            <w:tcW w:w="1365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входящее</w:t>
            </w:r>
          </w:p>
        </w:tc>
        <w:tc>
          <w:tcPr>
            <w:tcW w:w="2627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0,01</w:t>
            </w:r>
          </w:p>
        </w:tc>
        <w:tc>
          <w:tcPr>
            <w:tcW w:w="219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2180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8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0,01</w:t>
            </w:r>
          </w:p>
        </w:tc>
      </w:tr>
      <w:tr w:rsidR="0063734F" w:rsidRPr="0063734F" w:rsidTr="0063734F">
        <w:trPr>
          <w:gridAfter w:val="1"/>
          <w:tblCellSpacing w:w="15" w:type="dxa"/>
        </w:trPr>
        <w:tc>
          <w:tcPr>
            <w:tcW w:w="13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транзитное</w:t>
            </w:r>
          </w:p>
        </w:tc>
        <w:tc>
          <w:tcPr>
            <w:tcW w:w="26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0,01</w:t>
            </w:r>
          </w:p>
        </w:tc>
        <w:tc>
          <w:tcPr>
            <w:tcW w:w="21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21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0,01</w:t>
            </w:r>
          </w:p>
        </w:tc>
      </w:tr>
      <w:tr w:rsidR="0063734F" w:rsidRPr="0063734F" w:rsidTr="0063734F">
        <w:trPr>
          <w:gridAfter w:val="1"/>
          <w:tblCellSpacing w:w="15" w:type="dxa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 Услуги: автоматическая внутренняя связь между всеми абонентами станции; автоматическая входящая и исходящая местная связь с абонентами других станций сторонних узлов связи транзитная связь между входящими и исходящими линиями и каналами; автоматическая исходящая и транзитная связь к вспомогательным и справочно-информационным службам;</w:t>
            </w:r>
          </w:p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исходящая и входящая связь на ГАТС;</w:t>
            </w:r>
          </w:p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автоматическая и полуавтоматическая междугородная и международная связь, осуществляемая через ГАТС;</w:t>
            </w:r>
          </w:p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в режиме полупостоянной коммутации;</w:t>
            </w:r>
          </w:p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Центром технической эксплуатации или с системой управления.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3734F" w:rsidRPr="0063734F" w:rsidTr="0063734F">
        <w:trPr>
          <w:gridAfter w:val="1"/>
          <w:tblCellSpacing w:w="15" w:type="dxa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 Услуги связи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входящего вызова к другому оконечному абонентскому устройству;</w:t>
            </w:r>
          </w:p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входящего вызова оператору;</w:t>
            </w:r>
          </w:p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повторный вызов без набора номера;</w:t>
            </w:r>
          </w:p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запрет исходящей и входящей связи, кроме связи с экстренными службами;</w:t>
            </w:r>
          </w:p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временный запрет входящей связи (телефонная пауза);</w:t>
            </w:r>
          </w:p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</w:t>
            </w:r>
          </w:p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соединения другому абоненту; установка на ожидание освобождения вызываемого абонента; </w:t>
            </w:r>
            <w:proofErr w:type="gramStart"/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конференц-связь</w:t>
            </w:r>
            <w:proofErr w:type="gramEnd"/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трех абонентов; наведение справки во время разговора; сокращенный набор абонентских номеров; соединение без набора номера (прямой вызов); определение номера вызывающего абонента; уведомление о поступлении нового вызова;</w:t>
            </w:r>
          </w:p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подключение к занятому абоненту с предупреждением о вмешательстве.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</w:t>
            </w:r>
          </w:p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входящего вызова к другому оконечному абонентскому устройству; передача вызова в случае занятости абонента;</w:t>
            </w:r>
          </w:p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входящего вызова оператору; передача входящего вызова на автоинформатор; повторный вызов без набора номера;</w:t>
            </w:r>
          </w:p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или отмена личного кода - пароля;</w:t>
            </w:r>
          </w:p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личного кода-пароля; запрет исходящей и входящей связи, кроме</w:t>
            </w:r>
          </w:p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 с экстренными службами; временный запрет входящей связи (телефонная пауза); передача</w:t>
            </w:r>
          </w:p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соединения другому абоненту; установка на ожидание освобождения вызываемого абонента; </w:t>
            </w:r>
            <w:proofErr w:type="gramStart"/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конференц-связь</w:t>
            </w:r>
            <w:proofErr w:type="gramEnd"/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трех абонентов; наведение справки во время разговора; сокращенный набор абонентских номеров; соединение без набора номера (прямой вызов); определение номера вызывающего абонента; уведомление о поступлении нового вызова;</w:t>
            </w:r>
          </w:p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подключение к занятому абоненту с предупреждением о вмешательстве; отмена всех услуг; временное избирательное ограничение входящей связи.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входящего вызова к другому оконечному абонентскому устройству; передача вызова в случае занятости абонента;</w:t>
            </w:r>
          </w:p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входящего вызова оператору; передача входящего вызова на автоинформатор; повторный вызов без набора номера; соединение с абонентом по предварительному заказу;</w:t>
            </w:r>
          </w:p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или отмена личного кода - пароля;</w:t>
            </w:r>
          </w:p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личного кода-пароля;</w:t>
            </w:r>
          </w:p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запрет некоторых видов исходящей связи;</w:t>
            </w:r>
          </w:p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запрет исходящей и входящей связи, кроме связи с экстренными службами; временный запрет входящей связи (телефонная пауза); передача соединения другому абоненту; </w:t>
            </w:r>
            <w:proofErr w:type="gramStart"/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конференц-связь</w:t>
            </w:r>
            <w:proofErr w:type="gramEnd"/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последовательным сбором участников; установка на ожидание освобождения вызываемого абонента; конференц-связь трех абонентов;</w:t>
            </w:r>
          </w:p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наведение справки во время разговора; сокращенный набор абонентских</w:t>
            </w:r>
          </w:p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номеров;</w:t>
            </w:r>
          </w:p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без набора номера (прямой вызов); вызов абонента по заказу (автоматическая побудка);</w:t>
            </w:r>
          </w:p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номера вызывающего абонента; уведомление о поступлении нового вызова;</w:t>
            </w:r>
          </w:p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конференц-связь</w:t>
            </w:r>
            <w:proofErr w:type="gramEnd"/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списку;</w:t>
            </w:r>
          </w:p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подключение к занятому абоненту с предупреждением о вмешательстве; отмена всех услуг; исходящая связь по паролю; временное избирательное ограничение входящей связи;</w:t>
            </w:r>
          </w:p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групп общих интересов (</w:t>
            </w:r>
            <w:proofErr w:type="spellStart"/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Центрекс</w:t>
            </w:r>
            <w:proofErr w:type="spellEnd"/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63734F" w:rsidRPr="0063734F" w:rsidTr="0063734F">
        <w:trPr>
          <w:gridAfter w:val="1"/>
          <w:tblCellSpacing w:w="15" w:type="dxa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 Схема резервирования управляющего устройства и коммутационного поля диспетчерской подсистемы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исполнительная документация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1+0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+ 1</w:t>
            </w:r>
          </w:p>
        </w:tc>
      </w:tr>
      <w:tr w:rsidR="0063734F" w:rsidRPr="0063734F" w:rsidTr="0063734F">
        <w:trPr>
          <w:gridAfter w:val="1"/>
          <w:tblCellSpacing w:w="15" w:type="dxa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 Эксплуатационная документация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наличия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полный комплект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 комплект</w:t>
            </w:r>
          </w:p>
        </w:tc>
      </w:tr>
      <w:tr w:rsidR="0063734F" w:rsidRPr="0063734F" w:rsidTr="0063734F">
        <w:trPr>
          <w:tblCellSpacing w:w="15" w:type="dxa"/>
        </w:trPr>
        <w:tc>
          <w:tcPr>
            <w:tcW w:w="1373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телемеханики</w:t>
            </w:r>
          </w:p>
        </w:tc>
      </w:tr>
      <w:tr w:rsidR="0063734F" w:rsidRPr="0063734F" w:rsidTr="0063734F">
        <w:trPr>
          <w:gridAfter w:val="1"/>
          <w:trHeight w:val="240"/>
          <w:tblCellSpacing w:w="15" w:type="dxa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 Сопротивление изоляции цепей питания, МОм</w:t>
            </w:r>
          </w:p>
        </w:tc>
        <w:tc>
          <w:tcPr>
            <w:tcW w:w="26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мегомметр 500 В</w:t>
            </w:r>
          </w:p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мегомметр 2500 В</w:t>
            </w:r>
          </w:p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 цепей, связанных с оперативным током)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20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20</w:t>
            </w:r>
          </w:p>
        </w:tc>
      </w:tr>
      <w:tr w:rsidR="0063734F" w:rsidRPr="0063734F" w:rsidTr="0063734F">
        <w:trPr>
          <w:gridAfter w:val="1"/>
          <w:tblCellSpacing w:w="15" w:type="dxa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83. Сопротивление изоляции цепей, включающих </w:t>
            </w:r>
            <w:proofErr w:type="spellStart"/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межаппаратные</w:t>
            </w:r>
            <w:proofErr w:type="spellEnd"/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кабельные связи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34F" w:rsidRPr="0063734F" w:rsidRDefault="0063734F" w:rsidP="00637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10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10</w:t>
            </w:r>
          </w:p>
        </w:tc>
      </w:tr>
      <w:tr w:rsidR="0063734F" w:rsidRPr="0063734F" w:rsidTr="0063734F">
        <w:trPr>
          <w:gridAfter w:val="1"/>
          <w:tblCellSpacing w:w="15" w:type="dxa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 Изоляция линий связи от аппарата устройства телемеханики до устройств каналов телемеханики, МОм: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34F" w:rsidRPr="0063734F" w:rsidRDefault="0063734F" w:rsidP="00637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34F" w:rsidRPr="0063734F" w:rsidTr="0063734F">
        <w:trPr>
          <w:gridAfter w:val="1"/>
          <w:tblCellSpacing w:w="15" w:type="dxa"/>
        </w:trPr>
        <w:tc>
          <w:tcPr>
            <w:tcW w:w="1365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кабельные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34F" w:rsidRPr="0063734F" w:rsidRDefault="0063734F" w:rsidP="00637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2</w:t>
            </w:r>
          </w:p>
        </w:tc>
        <w:tc>
          <w:tcPr>
            <w:tcW w:w="219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0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8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2</w:t>
            </w:r>
          </w:p>
        </w:tc>
      </w:tr>
      <w:tr w:rsidR="0063734F" w:rsidRPr="0063734F" w:rsidTr="0063734F">
        <w:trPr>
          <w:gridAfter w:val="1"/>
          <w:tblCellSpacing w:w="15" w:type="dxa"/>
        </w:trPr>
        <w:tc>
          <w:tcPr>
            <w:tcW w:w="13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34F" w:rsidRPr="0063734F" w:rsidRDefault="0063734F" w:rsidP="00637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1</w:t>
            </w:r>
          </w:p>
        </w:tc>
        <w:tc>
          <w:tcPr>
            <w:tcW w:w="21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1</w:t>
            </w:r>
          </w:p>
        </w:tc>
      </w:tr>
      <w:tr w:rsidR="0063734F" w:rsidRPr="0063734F" w:rsidTr="0063734F">
        <w:trPr>
          <w:gridAfter w:val="1"/>
          <w:tblCellSpacing w:w="15" w:type="dxa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 Наработка между отказами, час, для классов надежности: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34F" w:rsidRPr="0063734F" w:rsidTr="0063734F">
        <w:trPr>
          <w:gridAfter w:val="1"/>
          <w:tblCellSpacing w:w="15" w:type="dxa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R1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2000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2000</w:t>
            </w:r>
          </w:p>
        </w:tc>
      </w:tr>
      <w:tr w:rsidR="0063734F" w:rsidRPr="0063734F" w:rsidTr="0063734F">
        <w:trPr>
          <w:gridAfter w:val="1"/>
          <w:tblCellSpacing w:w="15" w:type="dxa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R2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4000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4000</w:t>
            </w:r>
          </w:p>
        </w:tc>
      </w:tr>
      <w:tr w:rsidR="0063734F" w:rsidRPr="0063734F" w:rsidTr="0063734F">
        <w:trPr>
          <w:gridAfter w:val="1"/>
          <w:tblCellSpacing w:w="15" w:type="dxa"/>
        </w:trPr>
        <w:tc>
          <w:tcPr>
            <w:tcW w:w="13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R3</w:t>
            </w:r>
          </w:p>
        </w:tc>
        <w:tc>
          <w:tcPr>
            <w:tcW w:w="26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8760</w:t>
            </w:r>
          </w:p>
        </w:tc>
        <w:tc>
          <w:tcPr>
            <w:tcW w:w="21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8760</w:t>
            </w:r>
          </w:p>
        </w:tc>
        <w:tc>
          <w:tcPr>
            <w:tcW w:w="21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8760</w:t>
            </w:r>
          </w:p>
        </w:tc>
      </w:tr>
      <w:tr w:rsidR="0063734F" w:rsidRPr="0063734F" w:rsidTr="0063734F">
        <w:trPr>
          <w:gridAfter w:val="1"/>
          <w:tblCellSpacing w:w="15" w:type="dxa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 Коэффициент готовности для классов готовности: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34F" w:rsidRPr="0063734F" w:rsidTr="0063734F">
        <w:trPr>
          <w:gridAfter w:val="1"/>
          <w:tblCellSpacing w:w="15" w:type="dxa"/>
        </w:trPr>
        <w:tc>
          <w:tcPr>
            <w:tcW w:w="1365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</w:t>
            </w:r>
          </w:p>
        </w:tc>
        <w:tc>
          <w:tcPr>
            <w:tcW w:w="2627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0,9900</w:t>
            </w:r>
          </w:p>
        </w:tc>
        <w:tc>
          <w:tcPr>
            <w:tcW w:w="219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0,9900</w:t>
            </w:r>
          </w:p>
        </w:tc>
        <w:tc>
          <w:tcPr>
            <w:tcW w:w="2180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8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0,9900</w:t>
            </w:r>
          </w:p>
        </w:tc>
      </w:tr>
      <w:tr w:rsidR="0063734F" w:rsidRPr="0063734F" w:rsidTr="0063734F">
        <w:trPr>
          <w:gridAfter w:val="1"/>
          <w:tblCellSpacing w:w="15" w:type="dxa"/>
        </w:trPr>
        <w:tc>
          <w:tcPr>
            <w:tcW w:w="1365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</w:t>
            </w:r>
          </w:p>
        </w:tc>
        <w:tc>
          <w:tcPr>
            <w:tcW w:w="2627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0,9975</w:t>
            </w:r>
          </w:p>
        </w:tc>
        <w:tc>
          <w:tcPr>
            <w:tcW w:w="219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0,9975</w:t>
            </w:r>
          </w:p>
        </w:tc>
        <w:tc>
          <w:tcPr>
            <w:tcW w:w="2180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8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0,9975</w:t>
            </w:r>
          </w:p>
        </w:tc>
      </w:tr>
      <w:tr w:rsidR="0063734F" w:rsidRPr="0063734F" w:rsidTr="0063734F">
        <w:trPr>
          <w:gridAfter w:val="1"/>
          <w:tblCellSpacing w:w="15" w:type="dxa"/>
        </w:trPr>
        <w:tc>
          <w:tcPr>
            <w:tcW w:w="13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A3</w:t>
            </w:r>
          </w:p>
        </w:tc>
        <w:tc>
          <w:tcPr>
            <w:tcW w:w="26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0,9995</w:t>
            </w:r>
          </w:p>
        </w:tc>
        <w:tc>
          <w:tcPr>
            <w:tcW w:w="21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0,9995</w:t>
            </w:r>
          </w:p>
        </w:tc>
        <w:tc>
          <w:tcPr>
            <w:tcW w:w="21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0,9995</w:t>
            </w:r>
          </w:p>
        </w:tc>
      </w:tr>
      <w:tr w:rsidR="0063734F" w:rsidRPr="0063734F" w:rsidTr="0063734F">
        <w:trPr>
          <w:gridAfter w:val="1"/>
          <w:tblCellSpacing w:w="15" w:type="dxa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 Среднее время восстановления, час, для классов ремонтопригодности: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34F" w:rsidRPr="0063734F" w:rsidTr="0063734F">
        <w:trPr>
          <w:gridAfter w:val="1"/>
          <w:tblCellSpacing w:w="15" w:type="dxa"/>
        </w:trPr>
        <w:tc>
          <w:tcPr>
            <w:tcW w:w="1365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RT1</w:t>
            </w:r>
          </w:p>
        </w:tc>
        <w:tc>
          <w:tcPr>
            <w:tcW w:w="2627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24</w:t>
            </w:r>
          </w:p>
        </w:tc>
        <w:tc>
          <w:tcPr>
            <w:tcW w:w="219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80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8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24</w:t>
            </w:r>
          </w:p>
        </w:tc>
      </w:tr>
      <w:tr w:rsidR="0063734F" w:rsidRPr="0063734F" w:rsidTr="0063734F">
        <w:trPr>
          <w:gridAfter w:val="1"/>
          <w:tblCellSpacing w:w="15" w:type="dxa"/>
        </w:trPr>
        <w:tc>
          <w:tcPr>
            <w:tcW w:w="1365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RT2</w:t>
            </w:r>
          </w:p>
        </w:tc>
        <w:tc>
          <w:tcPr>
            <w:tcW w:w="2627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12</w:t>
            </w:r>
          </w:p>
        </w:tc>
        <w:tc>
          <w:tcPr>
            <w:tcW w:w="219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80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8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12</w:t>
            </w:r>
          </w:p>
        </w:tc>
      </w:tr>
      <w:tr w:rsidR="0063734F" w:rsidRPr="0063734F" w:rsidTr="0063734F">
        <w:trPr>
          <w:gridAfter w:val="1"/>
          <w:tblCellSpacing w:w="15" w:type="dxa"/>
        </w:trPr>
        <w:tc>
          <w:tcPr>
            <w:tcW w:w="1365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RT3</w:t>
            </w:r>
          </w:p>
        </w:tc>
        <w:tc>
          <w:tcPr>
            <w:tcW w:w="2627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6</w:t>
            </w:r>
          </w:p>
        </w:tc>
        <w:tc>
          <w:tcPr>
            <w:tcW w:w="219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80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8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6</w:t>
            </w:r>
          </w:p>
        </w:tc>
      </w:tr>
      <w:tr w:rsidR="0063734F" w:rsidRPr="0063734F" w:rsidTr="0063734F">
        <w:trPr>
          <w:gridAfter w:val="1"/>
          <w:tblCellSpacing w:w="15" w:type="dxa"/>
        </w:trPr>
        <w:tc>
          <w:tcPr>
            <w:tcW w:w="13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RT4</w:t>
            </w:r>
          </w:p>
        </w:tc>
        <w:tc>
          <w:tcPr>
            <w:tcW w:w="26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1</w:t>
            </w:r>
          </w:p>
        </w:tc>
        <w:tc>
          <w:tcPr>
            <w:tcW w:w="21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1</w:t>
            </w:r>
          </w:p>
        </w:tc>
      </w:tr>
      <w:tr w:rsidR="0063734F" w:rsidRPr="0063734F" w:rsidTr="0063734F">
        <w:trPr>
          <w:gridAfter w:val="1"/>
          <w:tblCellSpacing w:w="15" w:type="dxa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88. Частота </w:t>
            </w:r>
            <w:proofErr w:type="spellStart"/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необнаруживаемых</w:t>
            </w:r>
            <w:proofErr w:type="spellEnd"/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ошибок для классов достоверности: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34F" w:rsidRPr="0063734F" w:rsidTr="0063734F">
        <w:trPr>
          <w:gridAfter w:val="1"/>
          <w:tblCellSpacing w:w="15" w:type="dxa"/>
        </w:trPr>
        <w:tc>
          <w:tcPr>
            <w:tcW w:w="1365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27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52425" cy="266700"/>
                      <wp:effectExtent l="0" t="0" r="0" b="0"/>
                      <wp:docPr id="10" name="Прямоугольник 10" descr="http://ivo.garant.ru/document/formula?revision=214202300&amp;text=MTBeKC00KQ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524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942FABD" id="Прямоугольник 10" o:spid="_x0000_s1026" alt="http://ivo.garant.ru/document/formula?revision=214202300&amp;text=MTBeKC00KQ==" style="width:27.7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9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52425" cy="266700"/>
                      <wp:effectExtent l="0" t="0" r="0" b="0"/>
                      <wp:docPr id="9" name="Прямоугольник 9" descr="http://ivo.garant.ru/document/formula?revision=214202300&amp;text=MTBeKC02KQ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524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0B4798D" id="Прямоугольник 9" o:spid="_x0000_s1026" alt="http://ivo.garant.ru/document/formula?revision=214202300&amp;text=MTBeKC02KQ==" style="width:27.7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80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8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52425" cy="266700"/>
                      <wp:effectExtent l="0" t="0" r="0" b="0"/>
                      <wp:docPr id="8" name="Прямоугольник 8" descr="http://ivo.garant.ru/document/formula?revision=214202300&amp;text=MTBeKC02KQ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524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8572401" id="Прямоугольник 8" o:spid="_x0000_s1026" alt="http://ivo.garant.ru/document/formula?revision=214202300&amp;text=MTBeKC02KQ==" style="width:27.7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63734F" w:rsidRPr="0063734F" w:rsidTr="0063734F">
        <w:trPr>
          <w:gridAfter w:val="1"/>
          <w:tblCellSpacing w:w="15" w:type="dxa"/>
        </w:trPr>
        <w:tc>
          <w:tcPr>
            <w:tcW w:w="1365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27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409575" cy="266700"/>
                      <wp:effectExtent l="0" t="0" r="0" b="0"/>
                      <wp:docPr id="7" name="Прямоугольник 7" descr="http://ivo.garant.ru/document/formula?revision=214202300&amp;text=MTBeKC0xMCk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0957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64000BC" id="Прямоугольник 7" o:spid="_x0000_s1026" alt="http://ivo.garant.ru/document/formula?revision=214202300&amp;text=MTBeKC0xMCk=" style="width:32.2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80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8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409575" cy="266700"/>
                      <wp:effectExtent l="0" t="0" r="0" b="0"/>
                      <wp:docPr id="6" name="Прямоугольник 6" descr="http://ivo.garant.ru/document/formula?revision=214202300&amp;text=MTBeKC0xMCk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0957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2E9E35C" id="Прямоугольник 6" o:spid="_x0000_s1026" alt="http://ivo.garant.ru/document/formula?revision=214202300&amp;text=MTBeKC0xMCk=" style="width:32.2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63734F" w:rsidRPr="0063734F" w:rsidTr="0063734F">
        <w:trPr>
          <w:gridAfter w:val="1"/>
          <w:tblCellSpacing w:w="15" w:type="dxa"/>
        </w:trPr>
        <w:tc>
          <w:tcPr>
            <w:tcW w:w="13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409575" cy="266700"/>
                      <wp:effectExtent l="0" t="0" r="0" b="0"/>
                      <wp:docPr id="5" name="Прямоугольник 5" descr="http://ivo.garant.ru/document/formula?revision=214202300&amp;text=MTBeKC0xNCk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0957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DFC331F" id="Прямоугольник 5" o:spid="_x0000_s1026" alt="http://ivo.garant.ru/document/formula?revision=214202300&amp;text=MTBeKC0xNCk=" style="width:32.2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409575" cy="266700"/>
                      <wp:effectExtent l="0" t="0" r="0" b="0"/>
                      <wp:docPr id="4" name="Прямоугольник 4" descr="http://ivo.garant.ru/document/formula?revision=214202300&amp;text=MTBeKC0xNCk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0957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BEFEA6D" id="Прямоугольник 4" o:spid="_x0000_s1026" alt="http://ivo.garant.ru/document/formula?revision=214202300&amp;text=MTBeKC0xNCk=" style="width:32.2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63734F" w:rsidRPr="0063734F" w:rsidTr="0063734F">
        <w:trPr>
          <w:gridAfter w:val="1"/>
          <w:tblCellSpacing w:w="15" w:type="dxa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89. Разрешающая способность по очередности, </w:t>
            </w:r>
            <w:proofErr w:type="spellStart"/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</w:t>
            </w:r>
            <w:proofErr w:type="spellEnd"/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для классов: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34F" w:rsidRPr="0063734F" w:rsidTr="0063734F">
        <w:trPr>
          <w:gridAfter w:val="1"/>
          <w:tblCellSpacing w:w="15" w:type="dxa"/>
        </w:trPr>
        <w:tc>
          <w:tcPr>
            <w:tcW w:w="1365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SR1</w:t>
            </w:r>
          </w:p>
        </w:tc>
        <w:tc>
          <w:tcPr>
            <w:tcW w:w="2627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50</w:t>
            </w:r>
          </w:p>
        </w:tc>
        <w:tc>
          <w:tcPr>
            <w:tcW w:w="219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80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8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50</w:t>
            </w:r>
          </w:p>
        </w:tc>
      </w:tr>
      <w:tr w:rsidR="0063734F" w:rsidRPr="0063734F" w:rsidTr="0063734F">
        <w:trPr>
          <w:gridAfter w:val="1"/>
          <w:tblCellSpacing w:w="15" w:type="dxa"/>
        </w:trPr>
        <w:tc>
          <w:tcPr>
            <w:tcW w:w="1365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SR2</w:t>
            </w:r>
          </w:p>
        </w:tc>
        <w:tc>
          <w:tcPr>
            <w:tcW w:w="2627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10</w:t>
            </w:r>
          </w:p>
        </w:tc>
        <w:tc>
          <w:tcPr>
            <w:tcW w:w="219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80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8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10</w:t>
            </w:r>
          </w:p>
        </w:tc>
      </w:tr>
      <w:tr w:rsidR="0063734F" w:rsidRPr="0063734F" w:rsidTr="0063734F">
        <w:trPr>
          <w:gridAfter w:val="1"/>
          <w:tblCellSpacing w:w="15" w:type="dxa"/>
        </w:trPr>
        <w:tc>
          <w:tcPr>
            <w:tcW w:w="1365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SR3</w:t>
            </w:r>
          </w:p>
        </w:tc>
        <w:tc>
          <w:tcPr>
            <w:tcW w:w="2627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5</w:t>
            </w:r>
          </w:p>
        </w:tc>
        <w:tc>
          <w:tcPr>
            <w:tcW w:w="219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80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8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5</w:t>
            </w:r>
          </w:p>
        </w:tc>
      </w:tr>
      <w:tr w:rsidR="0063734F" w:rsidRPr="0063734F" w:rsidTr="0063734F">
        <w:trPr>
          <w:gridAfter w:val="1"/>
          <w:tblCellSpacing w:w="15" w:type="dxa"/>
        </w:trPr>
        <w:tc>
          <w:tcPr>
            <w:tcW w:w="13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SR4</w:t>
            </w:r>
          </w:p>
        </w:tc>
        <w:tc>
          <w:tcPr>
            <w:tcW w:w="26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1</w:t>
            </w:r>
          </w:p>
        </w:tc>
        <w:tc>
          <w:tcPr>
            <w:tcW w:w="21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1</w:t>
            </w:r>
          </w:p>
        </w:tc>
      </w:tr>
      <w:tr w:rsidR="0063734F" w:rsidRPr="0063734F" w:rsidTr="0063734F">
        <w:trPr>
          <w:gridAfter w:val="1"/>
          <w:tblCellSpacing w:w="15" w:type="dxa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90. Разрешающая способность по времени, </w:t>
            </w:r>
            <w:proofErr w:type="spellStart"/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</w:t>
            </w:r>
            <w:proofErr w:type="spellEnd"/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для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34F" w:rsidRPr="0063734F" w:rsidTr="0063734F">
        <w:trPr>
          <w:gridAfter w:val="1"/>
          <w:tblCellSpacing w:w="15" w:type="dxa"/>
        </w:trPr>
        <w:tc>
          <w:tcPr>
            <w:tcW w:w="1365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классов:</w:t>
            </w:r>
          </w:p>
        </w:tc>
        <w:tc>
          <w:tcPr>
            <w:tcW w:w="2627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1000</w:t>
            </w:r>
          </w:p>
        </w:tc>
        <w:tc>
          <w:tcPr>
            <w:tcW w:w="219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180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8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1000</w:t>
            </w:r>
          </w:p>
        </w:tc>
      </w:tr>
      <w:tr w:rsidR="0063734F" w:rsidRPr="0063734F" w:rsidTr="0063734F">
        <w:trPr>
          <w:gridAfter w:val="1"/>
          <w:tblCellSpacing w:w="15" w:type="dxa"/>
        </w:trPr>
        <w:tc>
          <w:tcPr>
            <w:tcW w:w="1365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TR1</w:t>
            </w:r>
          </w:p>
        </w:tc>
        <w:tc>
          <w:tcPr>
            <w:tcW w:w="2627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100</w:t>
            </w:r>
          </w:p>
        </w:tc>
        <w:tc>
          <w:tcPr>
            <w:tcW w:w="219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80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8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100</w:t>
            </w:r>
          </w:p>
        </w:tc>
      </w:tr>
      <w:tr w:rsidR="0063734F" w:rsidRPr="0063734F" w:rsidTr="0063734F">
        <w:trPr>
          <w:gridAfter w:val="1"/>
          <w:tblCellSpacing w:w="15" w:type="dxa"/>
        </w:trPr>
        <w:tc>
          <w:tcPr>
            <w:tcW w:w="1365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TR2</w:t>
            </w:r>
          </w:p>
        </w:tc>
        <w:tc>
          <w:tcPr>
            <w:tcW w:w="2627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10</w:t>
            </w:r>
          </w:p>
        </w:tc>
        <w:tc>
          <w:tcPr>
            <w:tcW w:w="219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80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8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10</w:t>
            </w:r>
          </w:p>
        </w:tc>
      </w:tr>
      <w:tr w:rsidR="0063734F" w:rsidRPr="0063734F" w:rsidTr="0063734F">
        <w:trPr>
          <w:gridAfter w:val="1"/>
          <w:tblCellSpacing w:w="15" w:type="dxa"/>
        </w:trPr>
        <w:tc>
          <w:tcPr>
            <w:tcW w:w="1365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TR3</w:t>
            </w:r>
          </w:p>
        </w:tc>
        <w:tc>
          <w:tcPr>
            <w:tcW w:w="2627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1</w:t>
            </w:r>
          </w:p>
        </w:tc>
        <w:tc>
          <w:tcPr>
            <w:tcW w:w="219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0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8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1</w:t>
            </w:r>
          </w:p>
        </w:tc>
      </w:tr>
      <w:tr w:rsidR="0063734F" w:rsidRPr="0063734F" w:rsidTr="0063734F">
        <w:trPr>
          <w:gridAfter w:val="1"/>
          <w:tblCellSpacing w:w="15" w:type="dxa"/>
        </w:trPr>
        <w:tc>
          <w:tcPr>
            <w:tcW w:w="13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TR4</w:t>
            </w:r>
          </w:p>
        </w:tc>
        <w:tc>
          <w:tcPr>
            <w:tcW w:w="26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34F" w:rsidRPr="0063734F" w:rsidTr="0063734F">
        <w:trPr>
          <w:gridAfter w:val="1"/>
          <w:tblCellSpacing w:w="15" w:type="dxa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 Общая погрешность, %, для классов: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34F" w:rsidRPr="0063734F" w:rsidTr="0063734F">
        <w:trPr>
          <w:gridAfter w:val="1"/>
          <w:tblCellSpacing w:w="15" w:type="dxa"/>
        </w:trPr>
        <w:tc>
          <w:tcPr>
            <w:tcW w:w="1365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</w:t>
            </w:r>
          </w:p>
        </w:tc>
        <w:tc>
          <w:tcPr>
            <w:tcW w:w="2627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5,0</w:t>
            </w:r>
          </w:p>
        </w:tc>
        <w:tc>
          <w:tcPr>
            <w:tcW w:w="219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180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8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5,0</w:t>
            </w:r>
          </w:p>
        </w:tc>
      </w:tr>
      <w:tr w:rsidR="0063734F" w:rsidRPr="0063734F" w:rsidTr="0063734F">
        <w:trPr>
          <w:gridAfter w:val="1"/>
          <w:tblCellSpacing w:w="15" w:type="dxa"/>
        </w:trPr>
        <w:tc>
          <w:tcPr>
            <w:tcW w:w="1365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</w:t>
            </w:r>
          </w:p>
        </w:tc>
        <w:tc>
          <w:tcPr>
            <w:tcW w:w="2627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2,0</w:t>
            </w:r>
          </w:p>
        </w:tc>
        <w:tc>
          <w:tcPr>
            <w:tcW w:w="219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180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8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2,0</w:t>
            </w:r>
          </w:p>
        </w:tc>
      </w:tr>
      <w:tr w:rsidR="0063734F" w:rsidRPr="0063734F" w:rsidTr="0063734F">
        <w:trPr>
          <w:gridAfter w:val="1"/>
          <w:tblCellSpacing w:w="15" w:type="dxa"/>
        </w:trPr>
        <w:tc>
          <w:tcPr>
            <w:tcW w:w="1365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A3</w:t>
            </w:r>
          </w:p>
        </w:tc>
        <w:tc>
          <w:tcPr>
            <w:tcW w:w="2627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1,0</w:t>
            </w:r>
          </w:p>
        </w:tc>
        <w:tc>
          <w:tcPr>
            <w:tcW w:w="219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180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8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1,0</w:t>
            </w:r>
          </w:p>
        </w:tc>
      </w:tr>
      <w:tr w:rsidR="0063734F" w:rsidRPr="0063734F" w:rsidTr="0063734F">
        <w:trPr>
          <w:gridAfter w:val="1"/>
          <w:tblCellSpacing w:w="15" w:type="dxa"/>
        </w:trPr>
        <w:tc>
          <w:tcPr>
            <w:tcW w:w="13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А4</w:t>
            </w:r>
          </w:p>
        </w:tc>
        <w:tc>
          <w:tcPr>
            <w:tcW w:w="26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0,5</w:t>
            </w:r>
          </w:p>
        </w:tc>
        <w:tc>
          <w:tcPr>
            <w:tcW w:w="21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0,5</w:t>
            </w:r>
          </w:p>
        </w:tc>
      </w:tr>
      <w:tr w:rsidR="0063734F" w:rsidRPr="0063734F" w:rsidTr="0063734F">
        <w:trPr>
          <w:gridAfter w:val="1"/>
          <w:tblCellSpacing w:w="15" w:type="dxa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 ЗИП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комплектности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полный комплект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 комплект</w:t>
            </w:r>
          </w:p>
        </w:tc>
      </w:tr>
      <w:tr w:rsidR="0063734F" w:rsidRPr="0063734F" w:rsidTr="0063734F">
        <w:trPr>
          <w:gridAfter w:val="1"/>
          <w:tblCellSpacing w:w="15" w:type="dxa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 Срок службы, лет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20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15 - 20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10-15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</w:tr>
      <w:tr w:rsidR="0063734F" w:rsidRPr="0063734F" w:rsidTr="0063734F">
        <w:trPr>
          <w:gridAfter w:val="1"/>
          <w:tblCellSpacing w:w="15" w:type="dxa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 Эксплуатационная документация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наличия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полный комплект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 комплект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 комплект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 комплект</w:t>
            </w:r>
          </w:p>
        </w:tc>
      </w:tr>
      <w:tr w:rsidR="0063734F" w:rsidRPr="0063734F" w:rsidTr="0063734F">
        <w:trPr>
          <w:tblCellSpacing w:w="15" w:type="dxa"/>
        </w:trPr>
        <w:tc>
          <w:tcPr>
            <w:tcW w:w="1373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бесперебойного питания</w:t>
            </w:r>
          </w:p>
        </w:tc>
      </w:tr>
      <w:tr w:rsidR="0063734F" w:rsidRPr="0063734F" w:rsidTr="0063734F">
        <w:trPr>
          <w:gridAfter w:val="1"/>
          <w:tblCellSpacing w:w="15" w:type="dxa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 Напряжение</w:t>
            </w:r>
          </w:p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бесперебойного</w:t>
            </w:r>
          </w:p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питания сети</w:t>
            </w:r>
          </w:p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постоянного тока, В, с</w:t>
            </w:r>
          </w:p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заземленным</w:t>
            </w:r>
          </w:p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положительным</w:t>
            </w:r>
          </w:p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полюсом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63734F" w:rsidRPr="0063734F" w:rsidTr="0063734F">
        <w:trPr>
          <w:gridAfter w:val="1"/>
          <w:tblCellSpacing w:w="15" w:type="dxa"/>
        </w:trPr>
        <w:tc>
          <w:tcPr>
            <w:tcW w:w="1365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номинальное</w:t>
            </w:r>
          </w:p>
        </w:tc>
        <w:tc>
          <w:tcPr>
            <w:tcW w:w="2627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38,4</w:t>
            </w:r>
          </w:p>
        </w:tc>
        <w:tc>
          <w:tcPr>
            <w:tcW w:w="219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2180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8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38,4</w:t>
            </w:r>
          </w:p>
        </w:tc>
      </w:tr>
      <w:tr w:rsidR="0063734F" w:rsidRPr="0063734F" w:rsidTr="0063734F">
        <w:trPr>
          <w:gridAfter w:val="1"/>
          <w:tblCellSpacing w:w="15" w:type="dxa"/>
        </w:trPr>
        <w:tc>
          <w:tcPr>
            <w:tcW w:w="1365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минимальное</w:t>
            </w:r>
          </w:p>
        </w:tc>
        <w:tc>
          <w:tcPr>
            <w:tcW w:w="2627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57,6</w:t>
            </w:r>
          </w:p>
        </w:tc>
        <w:tc>
          <w:tcPr>
            <w:tcW w:w="219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57,6</w:t>
            </w:r>
          </w:p>
        </w:tc>
        <w:tc>
          <w:tcPr>
            <w:tcW w:w="2180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8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57,6</w:t>
            </w:r>
          </w:p>
        </w:tc>
      </w:tr>
      <w:tr w:rsidR="0063734F" w:rsidRPr="0063734F" w:rsidTr="0063734F">
        <w:trPr>
          <w:gridAfter w:val="1"/>
          <w:tblCellSpacing w:w="15" w:type="dxa"/>
        </w:trPr>
        <w:tc>
          <w:tcPr>
            <w:tcW w:w="1365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максимальное</w:t>
            </w:r>
          </w:p>
        </w:tc>
        <w:tc>
          <w:tcPr>
            <w:tcW w:w="2627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9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80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8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63734F" w:rsidRPr="0063734F" w:rsidTr="0063734F">
        <w:trPr>
          <w:gridAfter w:val="1"/>
          <w:tblCellSpacing w:w="15" w:type="dxa"/>
        </w:trPr>
        <w:tc>
          <w:tcPr>
            <w:tcW w:w="1365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номинальное</w:t>
            </w:r>
          </w:p>
        </w:tc>
        <w:tc>
          <w:tcPr>
            <w:tcW w:w="2627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48</w:t>
            </w:r>
          </w:p>
        </w:tc>
        <w:tc>
          <w:tcPr>
            <w:tcW w:w="219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180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8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48</w:t>
            </w:r>
          </w:p>
        </w:tc>
      </w:tr>
      <w:tr w:rsidR="0063734F" w:rsidRPr="0063734F" w:rsidTr="0063734F">
        <w:trPr>
          <w:gridAfter w:val="1"/>
          <w:tblCellSpacing w:w="15" w:type="dxa"/>
        </w:trPr>
        <w:tc>
          <w:tcPr>
            <w:tcW w:w="1365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минимальное</w:t>
            </w:r>
          </w:p>
        </w:tc>
        <w:tc>
          <w:tcPr>
            <w:tcW w:w="2627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72</w:t>
            </w:r>
          </w:p>
        </w:tc>
        <w:tc>
          <w:tcPr>
            <w:tcW w:w="219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180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8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72</w:t>
            </w:r>
          </w:p>
        </w:tc>
      </w:tr>
      <w:tr w:rsidR="0063734F" w:rsidRPr="0063734F" w:rsidTr="0063734F">
        <w:trPr>
          <w:gridAfter w:val="1"/>
          <w:tblCellSpacing w:w="15" w:type="dxa"/>
        </w:trPr>
        <w:tc>
          <w:tcPr>
            <w:tcW w:w="13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максимальное</w:t>
            </w:r>
          </w:p>
        </w:tc>
        <w:tc>
          <w:tcPr>
            <w:tcW w:w="26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34F" w:rsidRPr="0063734F" w:rsidTr="0063734F">
        <w:trPr>
          <w:gridAfter w:val="1"/>
          <w:tblCellSpacing w:w="15" w:type="dxa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 Номинальное напряжение бесперебойного питания сети переменного тока, В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63734F" w:rsidRPr="0063734F" w:rsidTr="0063734F">
        <w:trPr>
          <w:gridAfter w:val="1"/>
          <w:tblCellSpacing w:w="15" w:type="dxa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 Бесперебойное</w:t>
            </w:r>
          </w:p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</w:t>
            </w:r>
          </w:p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</w:t>
            </w:r>
          </w:p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бесперебойного</w:t>
            </w:r>
          </w:p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питания при</w:t>
            </w:r>
          </w:p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допустимых</w:t>
            </w:r>
          </w:p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изменениях</w:t>
            </w:r>
          </w:p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</w:t>
            </w:r>
          </w:p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внешнего источника</w:t>
            </w:r>
          </w:p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переменного тока: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34F" w:rsidRPr="0063734F" w:rsidTr="0063734F">
        <w:trPr>
          <w:gridAfter w:val="1"/>
          <w:tblCellSpacing w:w="15" w:type="dxa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диапазон напряжения, В:</w:t>
            </w:r>
          </w:p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минимальное значение максимальное значение</w:t>
            </w:r>
          </w:p>
        </w:tc>
        <w:tc>
          <w:tcPr>
            <w:tcW w:w="26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187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187</w:t>
            </w:r>
          </w:p>
        </w:tc>
      </w:tr>
      <w:tr w:rsidR="0063734F" w:rsidRPr="0063734F" w:rsidTr="0063734F">
        <w:trPr>
          <w:gridAfter w:val="1"/>
          <w:tblCellSpacing w:w="15" w:type="dxa"/>
        </w:trPr>
        <w:tc>
          <w:tcPr>
            <w:tcW w:w="13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242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242</w:t>
            </w:r>
          </w:p>
        </w:tc>
      </w:tr>
      <w:tr w:rsidR="0063734F" w:rsidRPr="0063734F" w:rsidTr="0063734F">
        <w:trPr>
          <w:gridAfter w:val="1"/>
          <w:tblCellSpacing w:w="15" w:type="dxa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диапазон частоты, Гц: минимальное значение максимальное значение</w:t>
            </w:r>
          </w:p>
        </w:tc>
        <w:tc>
          <w:tcPr>
            <w:tcW w:w="26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47,5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47,5</w:t>
            </w:r>
          </w:p>
        </w:tc>
      </w:tr>
      <w:tr w:rsidR="0063734F" w:rsidRPr="0063734F" w:rsidTr="0063734F">
        <w:trPr>
          <w:gridAfter w:val="1"/>
          <w:tblCellSpacing w:w="15" w:type="dxa"/>
        </w:trPr>
        <w:tc>
          <w:tcPr>
            <w:tcW w:w="13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51,0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51,0</w:t>
            </w:r>
          </w:p>
        </w:tc>
      </w:tr>
      <w:tr w:rsidR="0063734F" w:rsidRPr="0063734F" w:rsidTr="0063734F">
        <w:trPr>
          <w:gridAfter w:val="1"/>
          <w:tblCellSpacing w:w="15" w:type="dxa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нелинейных искажений, %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10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10</w:t>
            </w:r>
          </w:p>
        </w:tc>
      </w:tr>
      <w:tr w:rsidR="0063734F" w:rsidRPr="0063734F" w:rsidTr="0063734F">
        <w:trPr>
          <w:gridAfter w:val="1"/>
          <w:tblCellSpacing w:w="15" w:type="dxa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кратковременное (до 3с) изменение напряжения относительно номинального значения, %</w:t>
            </w:r>
          </w:p>
        </w:tc>
        <w:tc>
          <w:tcPr>
            <w:tcW w:w="26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40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40</w:t>
            </w:r>
          </w:p>
        </w:tc>
      </w:tr>
      <w:tr w:rsidR="0063734F" w:rsidRPr="0063734F" w:rsidTr="0063734F">
        <w:trPr>
          <w:gridAfter w:val="1"/>
          <w:tblCellSpacing w:w="15" w:type="dxa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импульсные перенапряжения длительностью до 10 </w:t>
            </w:r>
            <w:proofErr w:type="spellStart"/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мкс</w:t>
            </w:r>
            <w:proofErr w:type="spellEnd"/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1000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1000</w:t>
            </w:r>
          </w:p>
        </w:tc>
      </w:tr>
      <w:tr w:rsidR="0063734F" w:rsidRPr="0063734F" w:rsidTr="0063734F">
        <w:trPr>
          <w:gridAfter w:val="1"/>
          <w:tblCellSpacing w:w="15" w:type="dxa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 Длительность обеспечения электропитания при пропадании внешней сети, час: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34F" w:rsidRPr="0063734F" w:rsidTr="0063734F">
        <w:trPr>
          <w:gridAfter w:val="1"/>
          <w:tblCellSpacing w:w="15" w:type="dxa"/>
        </w:trPr>
        <w:tc>
          <w:tcPr>
            <w:tcW w:w="1365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обслуживаемые узлы связи</w:t>
            </w:r>
          </w:p>
        </w:tc>
        <w:tc>
          <w:tcPr>
            <w:tcW w:w="2627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4</w:t>
            </w:r>
          </w:p>
        </w:tc>
        <w:tc>
          <w:tcPr>
            <w:tcW w:w="219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80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8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4</w:t>
            </w:r>
          </w:p>
        </w:tc>
      </w:tr>
      <w:tr w:rsidR="0063734F" w:rsidRPr="0063734F" w:rsidTr="0063734F">
        <w:trPr>
          <w:gridAfter w:val="1"/>
          <w:tblCellSpacing w:w="15" w:type="dxa"/>
        </w:trPr>
        <w:tc>
          <w:tcPr>
            <w:tcW w:w="13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необслуживаемые узлы связи</w:t>
            </w:r>
          </w:p>
        </w:tc>
        <w:tc>
          <w:tcPr>
            <w:tcW w:w="26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6</w:t>
            </w:r>
          </w:p>
        </w:tc>
        <w:tc>
          <w:tcPr>
            <w:tcW w:w="21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6</w:t>
            </w:r>
          </w:p>
        </w:tc>
      </w:tr>
      <w:tr w:rsidR="0063734F" w:rsidRPr="0063734F" w:rsidTr="0063734F">
        <w:trPr>
          <w:gridAfter w:val="1"/>
          <w:tblCellSpacing w:w="15" w:type="dxa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 Наличие устройств управления, контроля, сигнализации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3734F" w:rsidRPr="0063734F" w:rsidTr="0063734F">
        <w:trPr>
          <w:gridAfter w:val="1"/>
          <w:tblCellSpacing w:w="15" w:type="dxa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 Эксплуатационная документация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наличия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полный комплект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 комплект</w:t>
            </w:r>
          </w:p>
        </w:tc>
      </w:tr>
      <w:tr w:rsidR="0063734F" w:rsidRPr="0063734F" w:rsidTr="0063734F">
        <w:trPr>
          <w:tblCellSpacing w:w="15" w:type="dxa"/>
        </w:trPr>
        <w:tc>
          <w:tcPr>
            <w:tcW w:w="1373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технического обслуживания объектов электроэнергетики</w:t>
            </w:r>
          </w:p>
        </w:tc>
      </w:tr>
      <w:tr w:rsidR="0063734F" w:rsidRPr="0063734F" w:rsidTr="0063734F">
        <w:trPr>
          <w:gridAfter w:val="1"/>
          <w:tblCellSpacing w:w="15" w:type="dxa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101. Оснащенность объекта</w:t>
            </w:r>
          </w:p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электроэнергетики СДТУ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оснащенности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Несоответствие требованиям </w:t>
            </w:r>
            <w:hyperlink r:id="rId50" w:anchor="/document/186039/entry/1000" w:history="1">
              <w:r w:rsidRPr="006373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Правил</w:t>
              </w:r>
            </w:hyperlink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технической эксплуатации электрических станций и сетей Российской Федерации</w:t>
            </w:r>
          </w:p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- ПТЭ) оснащенности СДТУ объекта электроэнергетики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ПТЭ оснащенности СДТУ объекта электроэнергетики</w:t>
            </w:r>
          </w:p>
        </w:tc>
      </w:tr>
      <w:tr w:rsidR="0063734F" w:rsidRPr="0063734F" w:rsidTr="0063734F">
        <w:trPr>
          <w:gridAfter w:val="1"/>
          <w:tblCellSpacing w:w="15" w:type="dxa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102. Помещения для СДТУ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документации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Несоответствие помещения для СДТУ требованиям к размещению средств компьютерной и телекоммуникационной техники, включая требования по заземлению и выравниванию потенциалов.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помещения для СДТУ требованиям к размещению средств компьютерной и телекоммуникационной техники, включая требования по заземлению и выравниванию потенциалов.</w:t>
            </w:r>
          </w:p>
        </w:tc>
      </w:tr>
      <w:tr w:rsidR="0063734F" w:rsidRPr="0063734F" w:rsidTr="0063734F">
        <w:trPr>
          <w:gridAfter w:val="1"/>
          <w:tblCellSpacing w:w="15" w:type="dxa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103. Материально-техническое обеспечение эксплуатации СДТУ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оснащенности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регламентированного эксплуатационного запаса строительных длин оптического кабеля и соответствующих комплектов соединительных муфт, поддерживающей и натяжной арматуры (с учетом пролетов максимальной длины). Отсутствие необходимой измерительной техники. Отсутствие необходимых средств транспорта, в том числе, высокой проходимости.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регламентированного эксплуатационного запаса строительных длин оптического кабеля и</w:t>
            </w:r>
          </w:p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соответствующих комплектов соединительных муфт, поддерживающей и натяжной арматуры (с учетом пролетов максимальной длины). Наличие необходимой измерительной техники.</w:t>
            </w:r>
          </w:p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необходимых средств транспорта, в том числе, высокой проходимости.</w:t>
            </w:r>
          </w:p>
        </w:tc>
      </w:tr>
      <w:tr w:rsidR="0063734F" w:rsidRPr="0063734F" w:rsidTr="0063734F">
        <w:trPr>
          <w:gridAfter w:val="1"/>
          <w:tblCellSpacing w:w="15" w:type="dxa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104. Электромагнитная обстановка (далее - ЭМО) и</w:t>
            </w:r>
          </w:p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электромагнитная совместимость (далее - ЭМС)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ЭМО, </w:t>
            </w:r>
            <w:proofErr w:type="spellStart"/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помехоэмиссии</w:t>
            </w:r>
            <w:proofErr w:type="spellEnd"/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помеховосприимчивости</w:t>
            </w:r>
            <w:proofErr w:type="spellEnd"/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СДТУ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обеспечение ЭМС СДТУ, включая защищенность от </w:t>
            </w:r>
            <w:proofErr w:type="spellStart"/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кондуктивных</w:t>
            </w:r>
            <w:proofErr w:type="spellEnd"/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мощных</w:t>
            </w:r>
          </w:p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электромагнитных помех.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ЭМС СДТУ, включая защищенность от </w:t>
            </w:r>
            <w:proofErr w:type="spellStart"/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кондуктивных</w:t>
            </w:r>
            <w:proofErr w:type="spellEnd"/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мощных</w:t>
            </w:r>
          </w:p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электромагнитных помех.</w:t>
            </w:r>
          </w:p>
        </w:tc>
      </w:tr>
      <w:tr w:rsidR="0063734F" w:rsidRPr="0063734F" w:rsidTr="0063734F">
        <w:trPr>
          <w:gridAfter w:val="1"/>
          <w:tblCellSpacing w:w="15" w:type="dxa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105. Система синхронной передачи голосовой оперативной информации с подстанций Единой национальной (общероссийской) электрической сети (далее - ЕНЭС)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оснащенности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системы синхронной передачи голосовой оперативной информации с подстанций ЕНЭС в центры управления сетями.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системы синхронной передачи голосовой оперативной информации с подстанций ЕНЭС в центры управления сетями</w:t>
            </w:r>
          </w:p>
        </w:tc>
      </w:tr>
      <w:tr w:rsidR="0063734F" w:rsidRPr="0063734F" w:rsidTr="0063734F">
        <w:trPr>
          <w:gridAfter w:val="1"/>
          <w:tblCellSpacing w:w="15" w:type="dxa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106. Топология сети связи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документации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Привязка объекта к одному сетевому узлу.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Привязка объекта к двум сетевым узлам.</w:t>
            </w:r>
          </w:p>
        </w:tc>
      </w:tr>
      <w:tr w:rsidR="0063734F" w:rsidRPr="0063734F" w:rsidTr="0063734F">
        <w:trPr>
          <w:gridAfter w:val="1"/>
          <w:tblCellSpacing w:w="15" w:type="dxa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107. Исполнительная и</w:t>
            </w:r>
          </w:p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нормативная</w:t>
            </w:r>
          </w:p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документация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наличия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полный комплект документации по техническому обслуживанию СДТУ и автоматического включения резерва (далее - АВР)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исполнительной и нормативной базы по техническому обслуживанию СДТУ и АВР</w:t>
            </w:r>
          </w:p>
        </w:tc>
      </w:tr>
      <w:tr w:rsidR="0063734F" w:rsidRPr="0063734F" w:rsidTr="0063734F">
        <w:trPr>
          <w:gridAfter w:val="1"/>
          <w:tblCellSpacing w:w="15" w:type="dxa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108. Квалификация персонала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штатное расписание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Несоответствие квалификации персонала штатному расписанию.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квалификации персонала штатному расписанию на ключевых должностях.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квалификации персонала штатному расписанию.</w:t>
            </w:r>
          </w:p>
        </w:tc>
      </w:tr>
    </w:tbl>
    <w:p w:rsidR="0063734F" w:rsidRPr="0063734F" w:rsidRDefault="0063734F" w:rsidP="006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63734F" w:rsidRPr="0063734F" w:rsidRDefault="0063734F" w:rsidP="006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Примечание: Пример оценки технического состояния кабельной линии приведен в </w:t>
      </w:r>
      <w:hyperlink r:id="rId51" w:anchor="/document/71907490/entry/94366" w:history="1">
        <w:r w:rsidRPr="0063734F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таблице 2</w:t>
        </w:r>
      </w:hyperlink>
    </w:p>
    <w:p w:rsidR="0063734F" w:rsidRPr="0063734F" w:rsidRDefault="0063734F" w:rsidP="006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>Таблица 2</w:t>
      </w:r>
    </w:p>
    <w:tbl>
      <w:tblPr>
        <w:tblW w:w="151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7"/>
        <w:gridCol w:w="3548"/>
        <w:gridCol w:w="2275"/>
        <w:gridCol w:w="2275"/>
        <w:gridCol w:w="2275"/>
        <w:gridCol w:w="2200"/>
      </w:tblGrid>
      <w:tr w:rsidR="0063734F" w:rsidRPr="0063734F" w:rsidTr="0063734F">
        <w:trPr>
          <w:tblCellSpacing w:w="15" w:type="dxa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технического состояния кабельной линии N параметра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3734F" w:rsidRPr="0063734F" w:rsidTr="0063734F">
        <w:trPr>
          <w:tblCellSpacing w:w="15" w:type="dxa"/>
        </w:trPr>
        <w:tc>
          <w:tcPr>
            <w:tcW w:w="150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Инструментальное обследование герметичности кабеля</w:t>
            </w:r>
          </w:p>
        </w:tc>
      </w:tr>
      <w:tr w:rsidR="0063734F" w:rsidRPr="0063734F" w:rsidTr="0063734F">
        <w:trPr>
          <w:tblCellSpacing w:w="15" w:type="dxa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избыточного воздушного давления 0,05 МПа на ЭКУ, МПа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0,1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3734F" w:rsidRPr="0063734F" w:rsidTr="0063734F">
        <w:trPr>
          <w:tblCellSpacing w:w="15" w:type="dxa"/>
        </w:trPr>
        <w:tc>
          <w:tcPr>
            <w:tcW w:w="150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Инструментальное обследование электрических параметров кабеля</w:t>
            </w:r>
          </w:p>
        </w:tc>
      </w:tr>
      <w:tr w:rsidR="0063734F" w:rsidRPr="0063734F" w:rsidTr="0063734F">
        <w:trPr>
          <w:tblCellSpacing w:w="15" w:type="dxa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Сопротивление изоляции защитных шлангов, </w:t>
            </w:r>
            <w:r w:rsidRPr="0063734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571500" cy="200025"/>
                      <wp:effectExtent l="0" t="0" r="0" b="0"/>
                      <wp:docPr id="3" name="Прямоугольник 3" descr="http://ivo.garant.ru/document/formula?revision=214202300&amp;text=6s7sKi7q7A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715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1C2E727" id="Прямоугольник 3" o:spid="_x0000_s1026" alt="http://ivo.garant.ru/document/formula?revision=214202300&amp;text=6s7sKi7q7A==" style="width:4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10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10 - 100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100 - 5000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63734F" w:rsidRPr="0063734F" w:rsidTr="0063734F">
        <w:trPr>
          <w:tblCellSpacing w:w="15" w:type="dxa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Сопротивление изоляции рабочих цепей на ЭКУ, </w:t>
            </w:r>
            <w:r w:rsidRPr="0063734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638175" cy="200025"/>
                      <wp:effectExtent l="0" t="0" r="0" b="0"/>
                      <wp:docPr id="2" name="Прямоугольник 2" descr="http://ivo.garant.ru/document/formula?revision=214202300&amp;text=zM7sKi7q7A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3817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2D47388" id="Прямоугольник 2" o:spid="_x0000_s1026" alt="http://ivo.garant.ru/document/formula?revision=214202300&amp;text=zM7sKi7q7A==" style="width:50.2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1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меньше 1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меньше 100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63734F" w:rsidRPr="0063734F" w:rsidTr="0063734F">
        <w:trPr>
          <w:tblCellSpacing w:w="15" w:type="dxa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защищенности цепей на дальнем конце ЭКУ, дБ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10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3734F" w:rsidRPr="0063734F" w:rsidTr="0063734F">
        <w:trPr>
          <w:tblCellSpacing w:w="15" w:type="dxa"/>
        </w:trPr>
        <w:tc>
          <w:tcPr>
            <w:tcW w:w="150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повреждаемости кабеля</w:t>
            </w:r>
          </w:p>
        </w:tc>
      </w:tr>
      <w:tr w:rsidR="0063734F" w:rsidRPr="0063734F" w:rsidTr="0063734F">
        <w:trPr>
          <w:tblCellSpacing w:w="15" w:type="dxa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Плотность повреждений кабеля на 100 км трассы в год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1,0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63734F" w:rsidRPr="0063734F" w:rsidTr="0063734F">
        <w:trPr>
          <w:tblCellSpacing w:w="15" w:type="dxa"/>
        </w:trPr>
        <w:tc>
          <w:tcPr>
            <w:tcW w:w="150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оперативности устранения аварий</w:t>
            </w:r>
          </w:p>
        </w:tc>
      </w:tr>
      <w:tr w:rsidR="0063734F" w:rsidRPr="0063734F" w:rsidTr="0063734F">
        <w:trPr>
          <w:tblCellSpacing w:w="15" w:type="dxa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время восстановления кабеля, час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16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16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10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8</w:t>
            </w:r>
          </w:p>
        </w:tc>
      </w:tr>
      <w:tr w:rsidR="0063734F" w:rsidRPr="0063734F" w:rsidTr="0063734F">
        <w:trPr>
          <w:tblCellSpacing w:w="15" w:type="dxa"/>
        </w:trPr>
        <w:tc>
          <w:tcPr>
            <w:tcW w:w="150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эксплуатационной документацией (нужное подчеркнуть)</w:t>
            </w:r>
          </w:p>
        </w:tc>
      </w:tr>
      <w:tr w:rsidR="0063734F" w:rsidRPr="0063734F" w:rsidTr="0063734F">
        <w:trPr>
          <w:tblCellSpacing w:w="15" w:type="dxa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 комплект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34F" w:rsidRPr="0063734F" w:rsidRDefault="0063734F" w:rsidP="006373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63734F" w:rsidRPr="0063734F" w:rsidRDefault="0063734F" w:rsidP="006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63734F" w:rsidRPr="0063734F" w:rsidRDefault="0063734F" w:rsidP="006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734F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mc:AlternateContent>
          <mc:Choice Requires="wps">
            <w:drawing>
              <wp:inline distT="0" distB="0" distL="0" distR="0">
                <wp:extent cx="3638550" cy="247650"/>
                <wp:effectExtent l="0" t="0" r="0" b="0"/>
                <wp:docPr id="1" name="Прямоугольник 1" descr="http://ivo.garant.ru/document/formula?revision=214202300&amp;text=Sz0oM18xKisxXzIqKzJfMyorM180KiszXzUqKzFfNiorM183KSorMS8vNz0xNjIxLy83PTIu*MDY4NT0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6385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810AF9" id="Прямоугольник 1" o:spid="_x0000_s1026" alt="http://ivo.garant.ru/document/formula?revision=214202300&amp;text=Sz0oM18xKisxXzIqKzJfMyorM180KiszXzUqKzFfNiorM183KSorMS8vNz0xNjIxLy83PTIu*MDY4NT0y" style="width:286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" filled="f" stroked="f">
                <o:lock v:ext="edit" aspectratio="t"/>
                <w10:anchorlock/>
              </v:rect>
            </w:pict>
          </mc:Fallback>
        </mc:AlternateContent>
      </w:r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</w:p>
    <w:p w:rsidR="0063734F" w:rsidRPr="0063734F" w:rsidRDefault="0063734F" w:rsidP="0063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>где множители соответствуют бальной оценки n-</w:t>
      </w:r>
      <w:proofErr w:type="spellStart"/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>го</w:t>
      </w:r>
      <w:proofErr w:type="spellEnd"/>
      <w:r w:rsidRPr="006373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параметра "К" округляется до меньшего целого числа.</w:t>
      </w:r>
    </w:p>
    <w:p w:rsidR="009D7263" w:rsidRDefault="009D7263"/>
    <w:sectPr w:rsidR="009D7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34F"/>
    <w:rsid w:val="0063734F"/>
    <w:rsid w:val="009D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2773E1-C5D2-4EAB-8358-4BFD177D4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3734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3734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0">
    <w:name w:val="msonormal"/>
    <w:basedOn w:val="a"/>
    <w:rsid w:val="00637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637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37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3734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3734F"/>
    <w:rPr>
      <w:color w:val="800080"/>
      <w:u w:val="single"/>
    </w:rPr>
  </w:style>
  <w:style w:type="character" w:customStyle="1" w:styleId="entry">
    <w:name w:val="entry"/>
    <w:basedOn w:val="a0"/>
    <w:rsid w:val="0063734F"/>
  </w:style>
  <w:style w:type="paragraph" w:customStyle="1" w:styleId="s16">
    <w:name w:val="s_16"/>
    <w:basedOn w:val="a"/>
    <w:rsid w:val="00637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637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7">
    <w:name w:val="s_37"/>
    <w:basedOn w:val="a"/>
    <w:rsid w:val="00637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637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_9"/>
    <w:basedOn w:val="a0"/>
    <w:rsid w:val="0063734F"/>
  </w:style>
  <w:style w:type="character" w:customStyle="1" w:styleId="s10">
    <w:name w:val="s_10"/>
    <w:basedOn w:val="a0"/>
    <w:rsid w:val="00637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4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7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80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0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81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8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67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644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151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920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9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658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609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362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5239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2815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4181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86610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9888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1315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7331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93113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04329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1767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5163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56452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25746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56669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3474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44418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26014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97752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4622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94510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2196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0649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58740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2752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1034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0456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8795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9665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1454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2647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62510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6900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1225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163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468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6717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21073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1232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9008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47940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0996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6656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2619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56726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3399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7961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94747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45690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3493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4866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2473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8794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3445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9512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2259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26" Type="http://schemas.openxmlformats.org/officeDocument/2006/relationships/hyperlink" Target="http://ivo.garant.ru/" TargetMode="External"/><Relationship Id="rId39" Type="http://schemas.openxmlformats.org/officeDocument/2006/relationships/hyperlink" Target="http://ivo.garant.ru/" TargetMode="External"/><Relationship Id="rId21" Type="http://schemas.openxmlformats.org/officeDocument/2006/relationships/hyperlink" Target="http://ivo.garant.ru/" TargetMode="External"/><Relationship Id="rId34" Type="http://schemas.openxmlformats.org/officeDocument/2006/relationships/hyperlink" Target="http://ivo.garant.ru/" TargetMode="External"/><Relationship Id="rId42" Type="http://schemas.openxmlformats.org/officeDocument/2006/relationships/hyperlink" Target="http://ivo.garant.ru/" TargetMode="External"/><Relationship Id="rId47" Type="http://schemas.openxmlformats.org/officeDocument/2006/relationships/hyperlink" Target="http://ivo.garant.ru/" TargetMode="External"/><Relationship Id="rId50" Type="http://schemas.openxmlformats.org/officeDocument/2006/relationships/hyperlink" Target="http://ivo.garant.ru/" TargetMode="External"/><Relationship Id="rId7" Type="http://schemas.openxmlformats.org/officeDocument/2006/relationships/hyperlink" Target="http://ivo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" TargetMode="External"/><Relationship Id="rId29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24" Type="http://schemas.openxmlformats.org/officeDocument/2006/relationships/hyperlink" Target="http://ivo.garant.ru/" TargetMode="External"/><Relationship Id="rId32" Type="http://schemas.openxmlformats.org/officeDocument/2006/relationships/hyperlink" Target="http://ivo.garant.ru/" TargetMode="External"/><Relationship Id="rId37" Type="http://schemas.openxmlformats.org/officeDocument/2006/relationships/hyperlink" Target="http://ivo.garant.ru/" TargetMode="External"/><Relationship Id="rId40" Type="http://schemas.openxmlformats.org/officeDocument/2006/relationships/hyperlink" Target="http://ivo.garant.ru/" TargetMode="External"/><Relationship Id="rId45" Type="http://schemas.openxmlformats.org/officeDocument/2006/relationships/hyperlink" Target="http://ivo.garant.ru/" TargetMode="External"/><Relationship Id="rId53" Type="http://schemas.openxmlformats.org/officeDocument/2006/relationships/theme" Target="theme/theme1.xml"/><Relationship Id="rId5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31" Type="http://schemas.openxmlformats.org/officeDocument/2006/relationships/hyperlink" Target="http://ivo.garant.ru/" TargetMode="External"/><Relationship Id="rId44" Type="http://schemas.openxmlformats.org/officeDocument/2006/relationships/hyperlink" Target="http://ivo.garant.ru/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Relationship Id="rId27" Type="http://schemas.openxmlformats.org/officeDocument/2006/relationships/hyperlink" Target="http://ivo.garant.ru/" TargetMode="External"/><Relationship Id="rId30" Type="http://schemas.openxmlformats.org/officeDocument/2006/relationships/hyperlink" Target="http://ivo.garant.ru/" TargetMode="External"/><Relationship Id="rId35" Type="http://schemas.openxmlformats.org/officeDocument/2006/relationships/hyperlink" Target="http://ivo.garant.ru/" TargetMode="External"/><Relationship Id="rId43" Type="http://schemas.openxmlformats.org/officeDocument/2006/relationships/hyperlink" Target="http://ivo.garant.ru/" TargetMode="External"/><Relationship Id="rId48" Type="http://schemas.openxmlformats.org/officeDocument/2006/relationships/hyperlink" Target="http://ivo.garant.ru/" TargetMode="External"/><Relationship Id="rId8" Type="http://schemas.openxmlformats.org/officeDocument/2006/relationships/hyperlink" Target="http://ivo.garant.ru/" TargetMode="External"/><Relationship Id="rId51" Type="http://schemas.openxmlformats.org/officeDocument/2006/relationships/hyperlink" Target="http://ivo.garant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hyperlink" Target="http://ivo.garant.ru/" TargetMode="External"/><Relationship Id="rId33" Type="http://schemas.openxmlformats.org/officeDocument/2006/relationships/hyperlink" Target="http://ivo.garant.ru/" TargetMode="External"/><Relationship Id="rId38" Type="http://schemas.openxmlformats.org/officeDocument/2006/relationships/hyperlink" Target="http://ivo.garant.ru/" TargetMode="External"/><Relationship Id="rId46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41" Type="http://schemas.openxmlformats.org/officeDocument/2006/relationships/hyperlink" Target="http://ivo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hyperlink" Target="http://ivo.garant.ru/" TargetMode="External"/><Relationship Id="rId36" Type="http://schemas.openxmlformats.org/officeDocument/2006/relationships/hyperlink" Target="http://ivo.garant.ru/" TargetMode="External"/><Relationship Id="rId49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7811</Words>
  <Characters>44528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2023-04-21T02:13:00Z</dcterms:created>
  <dcterms:modified xsi:type="dcterms:W3CDTF">2023-04-21T02:15:00Z</dcterms:modified>
</cp:coreProperties>
</file>